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03.220.50</w:t>
      </w:r>
      <w:r>
        <w:fldChar w:fldCharType="end"/>
      </w:r>
      <w:bookmarkEnd w:id="0"/>
    </w:p>
    <w:p>
      <w:pPr>
        <w:pStyle w:val="127"/>
        <w:framePr w:wrap="around"/>
      </w:pPr>
      <w:r>
        <w:t>V 50</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7"/>
              <w:framePr w:wrap="around"/>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4v7NUAAAAHAQAADwAAAAAAAAAB&#10;ACAAAAAiAAAAZHJzL2Rvd25yZXYueG1sUEsBAhQAFAAAAAgAh07iQFcoeQcTAgAAKwQAAA4AAAAA&#10;AAAAAQAgAAAAJAEAAGRycy9lMm9Eb2MueG1sUEsFBgAAAAAGAAYAWQEAAKkFAAAAAA==&#10;">
                      <v:fill on="t" focussize="0,0"/>
                      <v:stroke on="f"/>
                      <v:imagedata o:title=""/>
                      <o:lock v:ext="edit" aspectratio="f"/>
                      <v:textbox>
                        <w:txbxContent>
                          <w:p>
                            <w:pPr>
                              <w:jc w:val="center"/>
                            </w:pPr>
                          </w:p>
                        </w:txbxContent>
                      </v:textbox>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13"/>
        <w:framePr w:w="6526" w:h="1426" w:hRule="exact" w:wrap="around" w:x="4247" w:y="905"/>
        <w:ind w:left="-424" w:leftChars="-202"/>
      </w:pPr>
      <w:r>
        <w:t>T/CCAATB</w:t>
      </w:r>
    </w:p>
    <w:p>
      <w:pPr>
        <w:pStyle w:val="114"/>
        <w:framePr w:wrap="around"/>
        <w:rPr>
          <w:rFonts w:ascii="Times New Roman" w:hAnsi="Times New Roman"/>
        </w:rPr>
      </w:pPr>
      <w:bookmarkStart w:id="2" w:name="c6"/>
      <w:r>
        <w:fldChar w:fldCharType="begin">
          <w:ffData>
            <w:name w:val="c6"/>
            <w:enabled/>
            <w:calcOnExit w:val="0"/>
            <w:entryMacro w:val="showhelp13"/>
            <w:textInput/>
          </w:ffData>
        </w:fldChar>
      </w:r>
      <w:r>
        <w:instrText xml:space="preserve"> FORMTEXT </w:instrText>
      </w:r>
      <w:r>
        <w:fldChar w:fldCharType="separate"/>
      </w:r>
      <w:r>
        <w:rPr>
          <w:rFonts w:hint="eastAsia"/>
        </w:rPr>
        <w:t>中国民用机场协会</w:t>
      </w:r>
      <w:r>
        <w:fldChar w:fldCharType="end"/>
      </w:r>
      <w:bookmarkEnd w:id="2"/>
      <w:r>
        <w:t>团体标</w:t>
      </w:r>
      <w:r>
        <w:rPr>
          <w:rFonts w:ascii="Times New Roman" w:hAnsi="Times New Roman"/>
        </w:rPr>
        <w:t>准</w:t>
      </w:r>
    </w:p>
    <w:p>
      <w:pPr>
        <w:pStyle w:val="51"/>
        <w:framePr w:wrap="around"/>
        <w:rPr>
          <w:rFonts w:hAnsi="黑体"/>
        </w:rPr>
      </w:pPr>
      <w:r>
        <w:rPr>
          <w:rFonts w:ascii="Times New Roman"/>
        </w:rPr>
        <w:t>T/</w:t>
      </w:r>
      <w:bookmarkStart w:id="3"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fldChar w:fldCharType="separate"/>
      </w:r>
      <w:r>
        <w:rPr>
          <w:rFonts w:hint="eastAsia" w:ascii="Times New Roman"/>
        </w:rPr>
        <w:t>CCAATB</w:t>
      </w:r>
      <w:r>
        <w:rPr>
          <w:rFonts w:ascii="Times New Roman"/>
        </w:rPr>
        <w:fldChar w:fldCharType="end"/>
      </w:r>
      <w:bookmarkEnd w:id="3"/>
      <w:r>
        <w:rPr>
          <w:rFonts w:hAnsi="黑体"/>
        </w:rPr>
        <w:t xml:space="preserve"> </w:t>
      </w:r>
      <w:r>
        <w:rPr>
          <w:rFonts w:hint="eastAsia" w:hAnsi="黑体"/>
          <w:lang w:val="en-US" w:eastAsia="zh-CN"/>
        </w:rPr>
        <w:t>xxxx</w:t>
      </w:r>
      <w:r>
        <w:rPr>
          <w:rFonts w:hAnsi="黑体"/>
        </w:rPr>
        <w:t>—</w:t>
      </w:r>
      <w:r>
        <w:rPr>
          <w:rFonts w:hAnsi="黑体"/>
        </w:rPr>
        <w:fldChar w:fldCharType="begin">
          <w:ffData>
            <w:name w:val="StdNo2"/>
            <w:enabled/>
            <w:calcOnExit w:val="0"/>
            <w:textInput>
              <w:default w:val="2023"/>
              <w:maxLength w:val="4"/>
            </w:textInput>
          </w:ffData>
        </w:fldChar>
      </w:r>
      <w:bookmarkStart w:id="4" w:name="StdNo2"/>
      <w:r>
        <w:rPr>
          <w:rFonts w:hAnsi="黑体"/>
        </w:rPr>
        <w:instrText xml:space="preserve"> FORMTEXT </w:instrText>
      </w:r>
      <w:r>
        <w:rPr>
          <w:rFonts w:hAnsi="黑体"/>
        </w:rPr>
        <w:fldChar w:fldCharType="separate"/>
      </w:r>
      <w:r>
        <w:rPr>
          <w:rFonts w:hAnsi="黑体"/>
        </w:rPr>
        <w:t>2023</w:t>
      </w:r>
      <w:r>
        <w:rPr>
          <w:rFonts w:hAnsi="黑体"/>
        </w:rPr>
        <w:fldChar w:fldCharType="end"/>
      </w:r>
      <w:bookmarkEnd w:id="4"/>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0"/>
              <w:framePr w:wrap="around"/>
            </w:pPr>
            <w:bookmarkStart w:id="5"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5SzqQ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5"/>
          </w:p>
        </w:tc>
      </w:tr>
    </w:tbl>
    <w:p>
      <w:pPr>
        <w:pStyle w:val="51"/>
        <w:framePr w:wrap="around"/>
        <w:rPr>
          <w:rFonts w:hAnsi="黑体"/>
        </w:rPr>
      </w:pPr>
    </w:p>
    <w:p>
      <w:pPr>
        <w:pStyle w:val="51"/>
        <w:framePr w:wrap="around"/>
        <w:rPr>
          <w:rFonts w:hAnsi="黑体"/>
        </w:rPr>
      </w:pPr>
    </w:p>
    <w:p>
      <w:pPr>
        <w:pStyle w:val="82"/>
        <w:framePr w:wrap="around"/>
        <w:jc w:val="center"/>
        <w:rPr>
          <w:rFonts w:hint="eastAsia"/>
          <w:sz w:val="48"/>
          <w:szCs w:val="48"/>
          <w:lang w:eastAsia="zh-CN"/>
        </w:rPr>
      </w:pPr>
      <w:r>
        <w:rPr>
          <w:rFonts w:hint="eastAsia"/>
          <w:sz w:val="48"/>
          <w:szCs w:val="48"/>
        </w:rPr>
        <w:t>民用机场旅客问讯服务</w:t>
      </w:r>
      <w:r>
        <w:rPr>
          <w:rFonts w:hint="eastAsia"/>
          <w:sz w:val="48"/>
          <w:szCs w:val="48"/>
          <w:lang w:val="en-US" w:eastAsia="zh-CN"/>
        </w:rPr>
        <w:t>规范</w:t>
      </w:r>
    </w:p>
    <w:p>
      <w:pPr>
        <w:pStyle w:val="82"/>
        <w:framePr w:wrap="around"/>
        <w:jc w:val="center"/>
        <w:rPr>
          <w:rFonts w:hint="eastAsia" w:ascii="Times New Roman" w:hAnsi="Times New Roman" w:eastAsia="黑体" w:cs="Times New Roman"/>
          <w:sz w:val="28"/>
          <w:szCs w:val="28"/>
          <w:lang w:val="en-US" w:eastAsia="zh-CN" w:bidi="ar-SA"/>
        </w:rPr>
      </w:pPr>
      <w:r>
        <w:rPr>
          <w:rFonts w:hint="eastAsia" w:ascii="Times New Roman" w:hAnsi="Times New Roman" w:eastAsia="黑体" w:cs="Times New Roman"/>
          <w:sz w:val="28"/>
          <w:szCs w:val="28"/>
          <w:lang w:val="en-US" w:eastAsia="zh-CN" w:bidi="ar-SA"/>
        </w:rPr>
        <w:t>Civil airport service specification for passenger enquiry</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wrap="around"/>
              <w:jc w:val="center"/>
              <w:rPr>
                <w:rFonts w:hint="eastAsia"/>
                <w:sz w:val="48"/>
                <w:szCs w:val="48"/>
              </w:rPr>
            </w:pPr>
            <w:r>
              <w:rPr>
                <w:rFonts w:hint="eastAsia"/>
                <w:sz w:val="48"/>
                <w:szCs w:val="48"/>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Z+jBMQ0CAAAr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GfowTENAgAAKwQAAA4AAAAAAAAAAQAg&#10;AAAAJAEAAGRycy9lMm9Eb2MueG1sUEsFBgAAAAAGAAYAWQEAAKMFAAAAAA==&#10;">
                      <v:fill on="t" focussize="0,0"/>
                      <v:stroke on="f"/>
                      <v:imagedata o:title=""/>
                      <o:lock v:ext="edit" aspectratio="f"/>
                      <v:textbox>
                        <w:txbxContent>
                          <w:p>
                            <w:pPr>
                              <w:jc w:val="center"/>
                            </w:pPr>
                          </w:p>
                        </w:txbxContent>
                      </v:textbox>
                      <w10:anchorlock/>
                    </v:rect>
                  </w:pict>
                </mc:Fallback>
              </mc:AlternateContent>
            </w:r>
            <w:r>
              <w:rPr>
                <w:rFonts w:hint="eastAsia"/>
                <w:sz w:val="48"/>
                <w:szCs w:val="48"/>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lYLGg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wrap="around"/>
              <w:jc w:val="center"/>
              <w:rPr>
                <w:rFonts w:hint="eastAsia"/>
                <w:sz w:val="48"/>
                <w:szCs w:val="48"/>
              </w:rPr>
            </w:pPr>
          </w:p>
        </w:tc>
      </w:tr>
    </w:tbl>
    <w:p>
      <w:pPr>
        <w:pStyle w:val="134"/>
        <w:framePr w:wrap="around"/>
        <w:rPr>
          <w:rFonts w:ascii="黑体" w:hAnsi="黑体"/>
        </w:rPr>
      </w:pPr>
      <w:r>
        <w:rPr>
          <w:rFonts w:ascii="黑体" w:hAnsi="黑体"/>
        </w:rPr>
        <w:fldChar w:fldCharType="begin">
          <w:ffData>
            <w:enabled/>
            <w:calcOnExit w:val="0"/>
            <w:textInput>
              <w:default w:val="2023"/>
              <w:maxLength w:val="4"/>
            </w:textInput>
          </w:ffData>
        </w:fldChar>
      </w:r>
      <w:r>
        <w:rPr>
          <w:rFonts w:ascii="黑体" w:hAnsi="黑体"/>
        </w:rPr>
        <w:instrText xml:space="preserve"> FORMTEXT </w:instrText>
      </w:r>
      <w:r>
        <w:rPr>
          <w:rFonts w:ascii="黑体" w:hAnsi="黑体"/>
        </w:rPr>
        <w:fldChar w:fldCharType="separate"/>
      </w:r>
      <w:r>
        <w:rPr>
          <w:rFonts w:ascii="黑体" w:hAnsi="黑体"/>
        </w:rPr>
        <w:t>2023</w:t>
      </w:r>
      <w:r>
        <w:rPr>
          <w:rFonts w:ascii="黑体" w:hAnsi="黑体"/>
        </w:rPr>
        <w:fldChar w:fldCharType="end"/>
      </w:r>
      <w:r>
        <w:rPr>
          <w:rFonts w:ascii="黑体" w:hAnsi="黑体"/>
        </w:rPr>
        <w:t>-</w:t>
      </w:r>
      <w:r>
        <w:rPr>
          <w:rFonts w:hint="eastAsia" w:ascii="黑体" w:hAnsi="黑体"/>
          <w:lang w:val="en-US" w:eastAsia="zh-CN"/>
        </w:rPr>
        <w:t>x</w:t>
      </w:r>
      <w:r>
        <w:rPr>
          <w:rFonts w:ascii="黑体" w:hAnsi="黑体"/>
        </w:rPr>
        <w:t>-</w:t>
      </w:r>
      <w:r>
        <w:rPr>
          <w:rFonts w:hint="eastAsia" w:ascii="黑体" w:hAnsi="黑体"/>
          <w:lang w:val="en-US" w:eastAsia="zh-CN"/>
        </w:rPr>
        <w:t>x</w:t>
      </w:r>
      <w:r>
        <w:rPr>
          <w:rFonts w:hint="eastAsia" w:ascii="黑体" w:hAnsi="黑体"/>
        </w:rPr>
        <w:t>发布</w:t>
      </w:r>
      <w:r>
        <w:rPr>
          <w:rFonts w:ascii="黑体" w:hAnsi="黑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a1qgjyAEAAJ8DAAAOAAAAAAAAAAEAIAAAACUBAABkcnMv&#10;ZTJvRG9jLnhtbFBLBQYAAAAABgAGAFkBAABfBQAAAAA=&#10;">
                <v:fill on="f" focussize="0,0"/>
                <v:stroke color="#000000" joinstyle="round"/>
                <v:imagedata o:title=""/>
                <o:lock v:ext="edit" aspectratio="f"/>
                <w10:anchorlock/>
              </v:line>
            </w:pict>
          </mc:Fallback>
        </mc:AlternateContent>
      </w:r>
    </w:p>
    <w:p>
      <w:pPr>
        <w:pStyle w:val="135"/>
        <w:framePr w:wrap="around"/>
        <w:rPr>
          <w:rFonts w:ascii="黑体" w:hAnsi="黑体"/>
        </w:rPr>
      </w:pPr>
      <w:r>
        <w:rPr>
          <w:rFonts w:ascii="黑体" w:hAnsi="黑体"/>
        </w:rPr>
        <w:fldChar w:fldCharType="begin">
          <w:ffData>
            <w:name w:val="SY"/>
            <w:enabled/>
            <w:calcOnExit w:val="0"/>
            <w:textInput>
              <w:default w:val="2023"/>
              <w:maxLength w:val="4"/>
            </w:textInput>
          </w:ffData>
        </w:fldChar>
      </w:r>
      <w:bookmarkStart w:id="6" w:name="SY"/>
      <w:r>
        <w:rPr>
          <w:rFonts w:ascii="黑体" w:hAnsi="黑体"/>
        </w:rPr>
        <w:instrText xml:space="preserve"> FORMTEXT </w:instrText>
      </w:r>
      <w:r>
        <w:rPr>
          <w:rFonts w:ascii="黑体" w:hAnsi="黑体"/>
        </w:rPr>
        <w:fldChar w:fldCharType="separate"/>
      </w:r>
      <w:r>
        <w:rPr>
          <w:rFonts w:ascii="黑体" w:hAnsi="黑体"/>
        </w:rPr>
        <w:t>2023</w:t>
      </w:r>
      <w:r>
        <w:rPr>
          <w:rFonts w:ascii="黑体" w:hAnsi="黑体"/>
        </w:rPr>
        <w:fldChar w:fldCharType="end"/>
      </w:r>
      <w:bookmarkEnd w:id="6"/>
      <w:r>
        <w:rPr>
          <w:rFonts w:ascii="黑体" w:hAnsi="黑体"/>
        </w:rPr>
        <w:t>-</w:t>
      </w:r>
      <w:r>
        <w:rPr>
          <w:rFonts w:hint="eastAsia" w:ascii="黑体" w:hAnsi="黑体"/>
          <w:lang w:val="en-US" w:eastAsia="zh-CN"/>
        </w:rPr>
        <w:t>x</w:t>
      </w:r>
      <w:r>
        <w:rPr>
          <w:rFonts w:ascii="黑体" w:hAnsi="黑体"/>
        </w:rPr>
        <w:t>-</w:t>
      </w:r>
      <w:r>
        <w:rPr>
          <w:rFonts w:hint="eastAsia" w:ascii="黑体" w:hAnsi="黑体"/>
          <w:lang w:val="en-US" w:eastAsia="zh-CN"/>
        </w:rPr>
        <w:t>x</w:t>
      </w:r>
      <w:r>
        <w:rPr>
          <w:rFonts w:hint="eastAsia" w:ascii="黑体" w:hAnsi="黑体"/>
        </w:rPr>
        <w:t>实施</w:t>
      </w:r>
    </w:p>
    <w:p>
      <w:pPr>
        <w:pStyle w:val="115"/>
        <w:framePr w:wrap="around"/>
      </w:pPr>
      <w:bookmarkStart w:id="7" w:name="fm"/>
      <w:r>
        <w:fldChar w:fldCharType="begin">
          <w:ffData>
            <w:name w:val="fm"/>
            <w:enabled/>
            <w:calcOnExit w:val="0"/>
            <w:textInput/>
          </w:ffData>
        </w:fldChar>
      </w:r>
      <w:r>
        <w:instrText xml:space="preserve"> FORMTEXT </w:instrText>
      </w:r>
      <w:r>
        <w:fldChar w:fldCharType="separate"/>
      </w:r>
      <w:r>
        <w:rPr>
          <w:rFonts w:hint="eastAsia"/>
        </w:rPr>
        <w:t>中国民用机场协会</w:t>
      </w:r>
      <w:r>
        <w:fldChar w:fldCharType="end"/>
      </w:r>
      <w:bookmarkEnd w:id="7"/>
      <w:r>
        <w:t xml:space="preserve"> </w:t>
      </w:r>
      <w:r>
        <w:rPr>
          <w:rStyle w:val="77"/>
        </w:rPr>
        <w:t xml:space="preserve"> </w:t>
      </w:r>
      <w:r>
        <w:rPr>
          <w:rStyle w:val="77"/>
          <w:rFonts w:hint="eastAsia"/>
        </w:rPr>
        <w:t>发布</w:t>
      </w:r>
    </w:p>
    <w:p>
      <w:pPr>
        <w:pStyle w:val="27"/>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2273300</wp:posOffset>
                </wp:positionV>
                <wp:extent cx="6120130" cy="0"/>
                <wp:effectExtent l="13335" t="13970" r="10160" b="508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pt;margin-top:179pt;height:0pt;width:481.9pt;z-index:251660288;mso-width-relative:page;mso-height-relative:page;" filled="f" stroked="t" coordsize="21600,21600" o:gfxdata="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BqXnNUAAAAIAQAADwAAAAAAAAABACAAAAAiAAAAZHJzL2Rvd25y&#10;ZXYueG1sUEsBAhQAFAAAAAgAh07iQDNjXsDIAQAAnwMAAA4AAAAAAAAAAQAgAAAAJA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8902065</wp:posOffset>
                </wp:positionV>
                <wp:extent cx="6120130" cy="0"/>
                <wp:effectExtent l="0" t="0" r="0" b="0"/>
                <wp:wrapNone/>
                <wp:docPr id="10"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05pt;margin-top:700.95pt;height:0pt;width:481.9pt;z-index:251664384;mso-width-relative:page;mso-height-relative:page;" filled="f" stroked="t" coordsize="21600,21600" o:gfxdata="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PpQ9LWAAAACwEAAA8AAAAAAAAAAQAgAAAAIgAAAGRycy9kb3du&#10;cmV2LnhtbFBLAQIUABQAAAAIAIdO4kCkzL/AyAEAAKADAAAOAAAAAAAAAAEAIAAAACUBAABkcnMv&#10;ZTJvRG9jLnhtbFBLBQYAAAAABgAGAFkBAABfBQAAAAA=&#10;">
                <v:fill on="f" focussize="0,0"/>
                <v:stroke color="#000000" joinstyle="round"/>
                <v:imagedata o:title=""/>
                <o:lock v:ext="edit" aspectratio="f"/>
              </v:line>
            </w:pict>
          </mc:Fallback>
        </mc:AlternateContent>
      </w:r>
    </w:p>
    <w:p>
      <w:pPr>
        <w:pStyle w:val="54"/>
      </w:pPr>
      <w:bookmarkStart w:id="8" w:name="_Toc11226"/>
      <w:bookmarkStart w:id="9" w:name="_Toc147741245"/>
      <w:bookmarkStart w:id="10" w:name="_Toc30934"/>
      <w:bookmarkStart w:id="11" w:name="_Toc32701"/>
      <w:bookmarkStart w:id="12" w:name="_Toc54281161"/>
      <w:bookmarkStart w:id="13" w:name="_Toc42074583"/>
      <w:r>
        <w:rPr>
          <w:rFonts w:hint="eastAsia"/>
        </w:rPr>
        <w:t>目</w:t>
      </w:r>
      <w:bookmarkStart w:id="14" w:name="BKML"/>
      <w:r>
        <w:rPr>
          <w:rFonts w:hint="eastAsia" w:ascii="MS Mincho" w:hAnsi="MS Mincho" w:eastAsia="MS Mincho" w:cs="MS Mincho"/>
        </w:rPr>
        <w:t>  </w:t>
      </w:r>
      <w:r>
        <w:rPr>
          <w:rFonts w:hint="eastAsia"/>
        </w:rPr>
        <w:t>次</w:t>
      </w:r>
      <w:bookmarkEnd w:id="8"/>
      <w:bookmarkEnd w:id="9"/>
      <w:bookmarkEnd w:id="10"/>
      <w:bookmarkEnd w:id="11"/>
      <w:bookmarkEnd w:id="12"/>
      <w:bookmarkEnd w:id="14"/>
    </w:p>
    <w:sdt>
      <w:sdtPr>
        <w:rPr>
          <w:rFonts w:ascii="Times New Roman"/>
          <w:szCs w:val="24"/>
          <w:lang w:val="zh-CN"/>
        </w:rPr>
        <w:id w:val="-1544661862"/>
        <w:docPartObj>
          <w:docPartGallery w:val="Table of Contents"/>
          <w:docPartUnique/>
        </w:docPartObj>
      </w:sdtPr>
      <w:sdtEndPr>
        <w:rPr>
          <w:rFonts w:ascii="Times New Roman"/>
          <w:b w:val="0"/>
          <w:bCs w:val="0"/>
          <w:szCs w:val="24"/>
          <w:lang w:val="zh-CN"/>
        </w:rPr>
      </w:sdtEndPr>
      <w:sdtContent>
        <w:p>
          <w:pPr>
            <w:pStyle w:val="23"/>
            <w:spacing w:before="78" w:after="78"/>
          </w:pPr>
          <w:r>
            <w:fldChar w:fldCharType="begin"/>
          </w:r>
          <w:r>
            <w:instrText xml:space="preserve"> TOC \o "1-3" \h \z \u </w:instrText>
          </w:r>
          <w:r>
            <w:fldChar w:fldCharType="separate"/>
          </w:r>
          <w:r>
            <w:rPr>
              <w:bCs w:val="0"/>
              <w:lang w:val="zh-CN"/>
            </w:rPr>
            <w:fldChar w:fldCharType="begin"/>
          </w:r>
          <w:r>
            <w:rPr>
              <w:bCs w:val="0"/>
              <w:lang w:val="zh-CN"/>
            </w:rPr>
            <w:instrText xml:space="preserve"> HYPERLINK \l _Toc32701 </w:instrText>
          </w:r>
          <w:r>
            <w:rPr>
              <w:bCs w:val="0"/>
              <w:lang w:val="zh-CN"/>
            </w:rPr>
            <w:fldChar w:fldCharType="separate"/>
          </w:r>
          <w:r>
            <w:rPr>
              <w:rFonts w:hint="eastAsia"/>
            </w:rPr>
            <w:t>目</w:t>
          </w:r>
          <w:r>
            <w:rPr>
              <w:rFonts w:hint="default" w:ascii="宋体" w:hAnsi="Times New Roman" w:eastAsia="宋体" w:cs="Times New Roman"/>
            </w:rPr>
            <w:t>  </w:t>
          </w:r>
          <w:r>
            <w:rPr>
              <w:rFonts w:hint="eastAsia"/>
            </w:rPr>
            <w:t>次</w:t>
          </w:r>
          <w:r>
            <w:tab/>
          </w:r>
          <w:r>
            <w:fldChar w:fldCharType="begin"/>
          </w:r>
          <w:r>
            <w:instrText xml:space="preserve"> PAGEREF _Toc32701 \h </w:instrText>
          </w:r>
          <w:r>
            <w:fldChar w:fldCharType="separate"/>
          </w:r>
          <w:r>
            <w:t>I</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_Toc30097 </w:instrText>
          </w:r>
          <w:r>
            <w:rPr>
              <w:bCs w:val="0"/>
              <w:lang w:val="zh-CN"/>
            </w:rPr>
            <w:fldChar w:fldCharType="separate"/>
          </w:r>
          <w:r>
            <w:rPr>
              <w:rFonts w:hint="default"/>
              <w:lang w:val="en-US" w:eastAsia="zh-CN"/>
            </w:rPr>
            <w:t>前  言</w:t>
          </w:r>
          <w:r>
            <w:tab/>
          </w:r>
          <w:r>
            <w:fldChar w:fldCharType="begin"/>
          </w:r>
          <w:r>
            <w:instrText xml:space="preserve"> PAGEREF _Toc30097 \h </w:instrText>
          </w:r>
          <w:r>
            <w:fldChar w:fldCharType="separate"/>
          </w:r>
          <w:r>
            <w:t>III</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_Toc27757 </w:instrText>
          </w:r>
          <w:r>
            <w:rPr>
              <w:bCs w:val="0"/>
              <w:lang w:val="zh-CN"/>
            </w:rPr>
            <w:fldChar w:fldCharType="separate"/>
          </w:r>
          <w:r>
            <w:rPr>
              <w:rFonts w:hint="eastAsia"/>
            </w:rPr>
            <w:t>引</w:t>
          </w:r>
          <w:r>
            <w:rPr>
              <w:rFonts w:hAnsi="Times New Roman"/>
            </w:rPr>
            <w:t>  </w:t>
          </w:r>
          <w:r>
            <w:rPr>
              <w:rFonts w:hint="eastAsia"/>
            </w:rPr>
            <w:t>言</w:t>
          </w:r>
          <w:r>
            <w:tab/>
          </w:r>
          <w:r>
            <w:fldChar w:fldCharType="begin"/>
          </w:r>
          <w:r>
            <w:instrText xml:space="preserve"> PAGEREF _Toc27757 \h </w:instrText>
          </w:r>
          <w:r>
            <w:fldChar w:fldCharType="separate"/>
          </w:r>
          <w:r>
            <w:t>IV</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_Toc4446 </w:instrText>
          </w:r>
          <w:r>
            <w:rPr>
              <w:bCs w:val="0"/>
              <w:lang w:val="zh-CN"/>
            </w:rPr>
            <w:fldChar w:fldCharType="separate"/>
          </w:r>
          <w:r>
            <w:rPr>
              <w:rFonts w:hint="default" w:hAnsi="Times New Roman"/>
              <w:szCs w:val="21"/>
            </w:rPr>
            <w:t>民用机场旅客问讯服务</w:t>
          </w:r>
          <w:r>
            <w:rPr>
              <w:rFonts w:hint="default" w:hAnsi="Times New Roman"/>
              <w:szCs w:val="21"/>
              <w:lang w:val="en-US" w:eastAsia="zh-CN"/>
            </w:rPr>
            <w:t>规范</w:t>
          </w:r>
          <w:r>
            <w:tab/>
          </w:r>
          <w:r>
            <w:fldChar w:fldCharType="begin"/>
          </w:r>
          <w:r>
            <w:instrText xml:space="preserve"> PAGEREF _Toc4446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_Toc29737 </w:instrText>
          </w:r>
          <w:r>
            <w:rPr>
              <w:bCs w:val="0"/>
              <w:lang w:val="zh-CN"/>
            </w:rPr>
            <w:fldChar w:fldCharType="separate"/>
          </w:r>
          <w:r>
            <w:rPr>
              <w:rFonts w:hint="default" w:ascii="宋体" w:eastAsia="宋体"/>
              <w:i w:val="0"/>
            </w:rPr>
            <w:t xml:space="preserve">1 </w:t>
          </w:r>
          <w:r>
            <w:rPr>
              <w:rFonts w:hint="eastAsia"/>
            </w:rPr>
            <w:t>范围</w:t>
          </w:r>
          <w:r>
            <w:tab/>
          </w:r>
          <w:r>
            <w:fldChar w:fldCharType="begin"/>
          </w:r>
          <w:r>
            <w:instrText xml:space="preserve"> PAGEREF _Toc29737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_Toc19549 </w:instrText>
          </w:r>
          <w:r>
            <w:rPr>
              <w:bCs w:val="0"/>
              <w:lang w:val="zh-CN"/>
            </w:rPr>
            <w:fldChar w:fldCharType="separate"/>
          </w:r>
          <w:r>
            <w:rPr>
              <w:rFonts w:hint="default" w:ascii="宋体" w:eastAsia="宋体"/>
              <w:i w:val="0"/>
            </w:rPr>
            <w:t xml:space="preserve">2 </w:t>
          </w:r>
          <w:r>
            <w:rPr>
              <w:rFonts w:hint="eastAsia"/>
            </w:rPr>
            <w:t>规范性引用文件</w:t>
          </w:r>
          <w:r>
            <w:tab/>
          </w:r>
          <w:r>
            <w:fldChar w:fldCharType="begin"/>
          </w:r>
          <w:r>
            <w:instrText xml:space="preserve"> PAGEREF _Toc19549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_Toc8630 </w:instrText>
          </w:r>
          <w:r>
            <w:rPr>
              <w:bCs w:val="0"/>
              <w:lang w:val="zh-CN"/>
            </w:rPr>
            <w:fldChar w:fldCharType="separate"/>
          </w:r>
          <w:r>
            <w:rPr>
              <w:rFonts w:hint="default" w:ascii="宋体" w:eastAsia="宋体"/>
              <w:i w:val="0"/>
            </w:rPr>
            <w:t xml:space="preserve">3 </w:t>
          </w:r>
          <w:r>
            <w:rPr>
              <w:rFonts w:hint="default"/>
              <w:szCs w:val="21"/>
            </w:rPr>
            <w:t>术语和定义</w:t>
          </w:r>
          <w:r>
            <w:tab/>
          </w:r>
          <w:r>
            <w:fldChar w:fldCharType="begin"/>
          </w:r>
          <w:r>
            <w:instrText xml:space="preserve"> PAGEREF _Toc8630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_Toc10433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 </w:t>
          </w:r>
          <w:r>
            <w:rPr>
              <w:rFonts w:hint="eastAsia"/>
            </w:rPr>
            <w:t xml:space="preserve">问讯 </w:t>
          </w:r>
          <w:r>
            <w:tab/>
          </w:r>
          <w:r>
            <w:fldChar w:fldCharType="begin"/>
          </w:r>
          <w:r>
            <w:instrText xml:space="preserve"> PAGEREF _Toc10433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_Toc23439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3.2 </w:t>
          </w:r>
          <w:r>
            <w:rPr>
              <w:rFonts w:hint="eastAsia"/>
            </w:rPr>
            <w:t>现场问讯</w:t>
          </w:r>
          <w:r>
            <w:rPr>
              <w:rFonts w:hint="default"/>
              <w:lang w:val="en-US" w:eastAsia="zh-CN"/>
            </w:rPr>
            <w:t xml:space="preserve"> </w:t>
          </w:r>
          <w:r>
            <w:tab/>
          </w:r>
          <w:r>
            <w:fldChar w:fldCharType="begin"/>
          </w:r>
          <w:r>
            <w:instrText xml:space="preserve"> PAGEREF _Toc23439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_Toc5063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3.3 </w:t>
          </w:r>
          <w:r>
            <w:rPr>
              <w:rFonts w:hint="eastAsia"/>
            </w:rPr>
            <w:t>电话问讯</w:t>
          </w:r>
          <w:r>
            <w:rPr>
              <w:rFonts w:hint="default"/>
              <w:lang w:val="en-US" w:eastAsia="zh-CN"/>
            </w:rPr>
            <w:t xml:space="preserve"> </w:t>
          </w:r>
          <w:r>
            <w:tab/>
          </w:r>
          <w:r>
            <w:fldChar w:fldCharType="begin"/>
          </w:r>
          <w:r>
            <w:instrText xml:space="preserve"> PAGEREF _Toc5063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_Toc16361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 </w:t>
          </w:r>
          <w:r>
            <w:rPr>
              <w:rFonts w:hint="eastAsia"/>
            </w:rPr>
            <w:t>线上问讯</w:t>
          </w:r>
          <w:r>
            <w:rPr>
              <w:rFonts w:hint="default"/>
              <w:lang w:val="en-US" w:eastAsia="zh-CN"/>
            </w:rPr>
            <w:t xml:space="preserve"> </w:t>
          </w:r>
          <w:r>
            <w:tab/>
          </w:r>
          <w:r>
            <w:fldChar w:fldCharType="begin"/>
          </w:r>
          <w:r>
            <w:instrText xml:space="preserve"> PAGEREF _Toc16361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_Toc10515 </w:instrText>
          </w:r>
          <w:r>
            <w:rPr>
              <w:bCs w:val="0"/>
              <w:lang w:val="zh-CN"/>
            </w:rPr>
            <w:fldChar w:fldCharType="separate"/>
          </w:r>
          <w:r>
            <w:rPr>
              <w:rFonts w:hint="default" w:ascii="宋体" w:eastAsia="宋体"/>
              <w:i w:val="0"/>
            </w:rPr>
            <w:t xml:space="preserve">4 </w:t>
          </w:r>
          <w:r>
            <w:rPr>
              <w:rFonts w:hint="eastAsia"/>
            </w:rPr>
            <w:t>基本要求</w:t>
          </w:r>
          <w:r>
            <w:tab/>
          </w:r>
          <w:r>
            <w:fldChar w:fldCharType="begin"/>
          </w:r>
          <w:r>
            <w:instrText xml:space="preserve"> PAGEREF _Toc10515 \h </w:instrText>
          </w:r>
          <w:r>
            <w:fldChar w:fldCharType="separate"/>
          </w:r>
          <w:r>
            <w:t>1</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_Toc8467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服务方式</w:t>
          </w:r>
          <w:r>
            <w:tab/>
          </w:r>
          <w:r>
            <w:fldChar w:fldCharType="begin"/>
          </w:r>
          <w:r>
            <w:instrText xml:space="preserve"> PAGEREF _Toc8467 \h </w:instrText>
          </w:r>
          <w:r>
            <w:fldChar w:fldCharType="separate"/>
          </w:r>
          <w:r>
            <w:t>2</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_Toc27149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内容</w:t>
          </w:r>
          <w:r>
            <w:rPr>
              <w:rFonts w:hint="default"/>
              <w:lang w:val="en-US" w:eastAsia="zh-CN"/>
            </w:rPr>
            <w:t>要求</w:t>
          </w:r>
          <w:r>
            <w:tab/>
          </w:r>
          <w:r>
            <w:fldChar w:fldCharType="begin"/>
          </w:r>
          <w:r>
            <w:instrText xml:space="preserve"> PAGEREF _Toc27149 \h </w:instrText>
          </w:r>
          <w:r>
            <w:fldChar w:fldCharType="separate"/>
          </w:r>
          <w:r>
            <w:t>2</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_Toc23006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default"/>
              <w:lang w:val="en-US" w:eastAsia="zh-CN"/>
            </w:rPr>
            <w:t>基本规范</w:t>
          </w:r>
          <w:r>
            <w:tab/>
          </w:r>
          <w:r>
            <w:fldChar w:fldCharType="begin"/>
          </w:r>
          <w:r>
            <w:instrText xml:space="preserve"> PAGEREF _Toc23006 \h </w:instrText>
          </w:r>
          <w:r>
            <w:fldChar w:fldCharType="separate"/>
          </w:r>
          <w:r>
            <w:t>2</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_Toc20771 </w:instrText>
          </w:r>
          <w:r>
            <w:rPr>
              <w:bCs w:val="0"/>
              <w:lang w:val="zh-CN"/>
            </w:rPr>
            <w:fldChar w:fldCharType="separate"/>
          </w:r>
          <w:r>
            <w:rPr>
              <w:rFonts w:hint="default" w:ascii="宋体" w:eastAsia="宋体"/>
              <w:i w:val="0"/>
            </w:rPr>
            <w:t xml:space="preserve">5 </w:t>
          </w:r>
          <w:r>
            <w:rPr>
              <w:rFonts w:hint="eastAsia"/>
            </w:rPr>
            <w:t>现场问讯</w:t>
          </w:r>
          <w:r>
            <w:tab/>
          </w:r>
          <w:r>
            <w:fldChar w:fldCharType="begin"/>
          </w:r>
          <w:r>
            <w:instrText xml:space="preserve"> PAGEREF _Toc20771 \h </w:instrText>
          </w:r>
          <w:r>
            <w:fldChar w:fldCharType="separate"/>
          </w:r>
          <w:r>
            <w:t>2</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_Toc25177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rPr>
            <w:t>基本要求</w:t>
          </w:r>
          <w:r>
            <w:tab/>
          </w:r>
          <w:r>
            <w:fldChar w:fldCharType="begin"/>
          </w:r>
          <w:r>
            <w:instrText xml:space="preserve"> PAGEREF _Toc25177 \h </w:instrText>
          </w:r>
          <w:r>
            <w:fldChar w:fldCharType="separate"/>
          </w:r>
          <w:r>
            <w:t>2</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_Toc10264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rPr>
            <w:t>问讯柜台</w:t>
          </w:r>
          <w:r>
            <w:tab/>
          </w:r>
          <w:r>
            <w:fldChar w:fldCharType="begin"/>
          </w:r>
          <w:r>
            <w:instrText xml:space="preserve"> PAGEREF _Toc10264 \h </w:instrText>
          </w:r>
          <w:r>
            <w:fldChar w:fldCharType="separate"/>
          </w:r>
          <w:r>
            <w:t>2</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_Toc3943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rPr>
            <w:t>流动问讯</w:t>
          </w:r>
          <w:r>
            <w:tab/>
          </w:r>
          <w:r>
            <w:fldChar w:fldCharType="begin"/>
          </w:r>
          <w:r>
            <w:instrText xml:space="preserve"> PAGEREF _Toc3943 \h </w:instrText>
          </w:r>
          <w:r>
            <w:fldChar w:fldCharType="separate"/>
          </w:r>
          <w:r>
            <w:t>3</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_Toc454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rPr>
            <w:t>服务规范与技能</w:t>
          </w:r>
          <w:r>
            <w:tab/>
          </w:r>
          <w:r>
            <w:fldChar w:fldCharType="begin"/>
          </w:r>
          <w:r>
            <w:instrText xml:space="preserve"> PAGEREF _Toc454 \h </w:instrText>
          </w:r>
          <w:r>
            <w:fldChar w:fldCharType="separate"/>
          </w:r>
          <w:r>
            <w:t>3</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_Toc31730 </w:instrText>
          </w:r>
          <w:r>
            <w:rPr>
              <w:bCs w:val="0"/>
              <w:lang w:val="zh-CN"/>
            </w:rPr>
            <w:fldChar w:fldCharType="separate"/>
          </w:r>
          <w:r>
            <w:rPr>
              <w:rFonts w:hint="default" w:ascii="宋体" w:eastAsia="宋体"/>
              <w:i w:val="0"/>
            </w:rPr>
            <w:t xml:space="preserve">6 </w:t>
          </w:r>
          <w:r>
            <w:rPr>
              <w:rFonts w:hint="eastAsia"/>
            </w:rPr>
            <w:t>电话问讯</w:t>
          </w:r>
          <w:r>
            <w:tab/>
          </w:r>
          <w:r>
            <w:fldChar w:fldCharType="begin"/>
          </w:r>
          <w:r>
            <w:instrText xml:space="preserve"> PAGEREF _Toc31730 \h </w:instrText>
          </w:r>
          <w:r>
            <w:fldChar w:fldCharType="separate"/>
          </w:r>
          <w:r>
            <w:t>3</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_Toc31489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基本要求</w:t>
          </w:r>
          <w:r>
            <w:tab/>
          </w:r>
          <w:r>
            <w:fldChar w:fldCharType="begin"/>
          </w:r>
          <w:r>
            <w:instrText xml:space="preserve"> PAGEREF _Toc31489 \h </w:instrText>
          </w:r>
          <w:r>
            <w:fldChar w:fldCharType="separate"/>
          </w:r>
          <w:r>
            <w:t>3</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_Toc20683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自助语音服务</w:t>
          </w:r>
          <w:r>
            <w:tab/>
          </w:r>
          <w:r>
            <w:fldChar w:fldCharType="begin"/>
          </w:r>
          <w:r>
            <w:instrText xml:space="preserve"> PAGEREF _Toc20683 \h </w:instrText>
          </w:r>
          <w:r>
            <w:fldChar w:fldCharType="separate"/>
          </w:r>
          <w:r>
            <w:t>3</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_Toc17275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rPr>
            <w:t>人工服务</w:t>
          </w:r>
          <w:r>
            <w:tab/>
          </w:r>
          <w:r>
            <w:fldChar w:fldCharType="begin"/>
          </w:r>
          <w:r>
            <w:instrText xml:space="preserve"> PAGEREF _Toc17275 \h </w:instrText>
          </w:r>
          <w:r>
            <w:fldChar w:fldCharType="separate"/>
          </w:r>
          <w:r>
            <w:t>4</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_Toc2166 </w:instrText>
          </w:r>
          <w:r>
            <w:rPr>
              <w:bCs w:val="0"/>
              <w:lang w:val="zh-CN"/>
            </w:rPr>
            <w:fldChar w:fldCharType="separate"/>
          </w:r>
          <w:r>
            <w:rPr>
              <w:rFonts w:hint="default" w:ascii="宋体" w:eastAsia="宋体"/>
              <w:i w:val="0"/>
            </w:rPr>
            <w:t xml:space="preserve">7 </w:t>
          </w:r>
          <w:r>
            <w:rPr>
              <w:rFonts w:hint="eastAsia"/>
            </w:rPr>
            <w:t>线上问讯</w:t>
          </w:r>
          <w:r>
            <w:tab/>
          </w:r>
          <w:r>
            <w:fldChar w:fldCharType="begin"/>
          </w:r>
          <w:r>
            <w:instrText xml:space="preserve"> PAGEREF _Toc2166 \h </w:instrText>
          </w:r>
          <w:r>
            <w:fldChar w:fldCharType="separate"/>
          </w:r>
          <w:r>
            <w:t>4</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_Toc14037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基本要求</w:t>
          </w:r>
          <w:r>
            <w:tab/>
          </w:r>
          <w:r>
            <w:fldChar w:fldCharType="begin"/>
          </w:r>
          <w:r>
            <w:instrText xml:space="preserve"> PAGEREF _Toc14037 \h </w:instrText>
          </w:r>
          <w:r>
            <w:fldChar w:fldCharType="separate"/>
          </w:r>
          <w:r>
            <w:t>4</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_Toc30326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官网、公众号、APP等客户端</w:t>
          </w:r>
          <w:r>
            <w:tab/>
          </w:r>
          <w:r>
            <w:fldChar w:fldCharType="begin"/>
          </w:r>
          <w:r>
            <w:instrText xml:space="preserve"> PAGEREF _Toc30326 \h </w:instrText>
          </w:r>
          <w:r>
            <w:fldChar w:fldCharType="separate"/>
          </w:r>
          <w:r>
            <w:t>4</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_Toc20299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rPr>
            <w:t>航站楼现场问讯设备</w:t>
          </w:r>
          <w:r>
            <w:tab/>
          </w:r>
          <w:r>
            <w:fldChar w:fldCharType="begin"/>
          </w:r>
          <w:r>
            <w:instrText xml:space="preserve"> PAGEREF _Toc20299 \h </w:instrText>
          </w:r>
          <w:r>
            <w:fldChar w:fldCharType="separate"/>
          </w:r>
          <w:r>
            <w:t>4</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_Toc21971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rPr>
            <w:t>人工</w:t>
          </w:r>
          <w:r>
            <w:rPr>
              <w:rFonts w:hint="default"/>
              <w:lang w:val="en-US" w:eastAsia="zh-CN"/>
            </w:rPr>
            <w:t>服务</w:t>
          </w:r>
          <w:r>
            <w:tab/>
          </w:r>
          <w:r>
            <w:fldChar w:fldCharType="begin"/>
          </w:r>
          <w:r>
            <w:instrText xml:space="preserve"> PAGEREF _Toc21971 \h </w:instrText>
          </w:r>
          <w:r>
            <w:fldChar w:fldCharType="separate"/>
          </w:r>
          <w:r>
            <w:t>5</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_Toc18069 </w:instrText>
          </w:r>
          <w:r>
            <w:rPr>
              <w:bCs w:val="0"/>
              <w:lang w:val="zh-CN"/>
            </w:rPr>
            <w:fldChar w:fldCharType="separate"/>
          </w:r>
          <w:r>
            <w:rPr>
              <w:rFonts w:hint="default" w:ascii="宋体" w:eastAsia="宋体"/>
              <w:i w:val="0"/>
            </w:rPr>
            <w:t xml:space="preserve">8 </w:t>
          </w:r>
          <w:r>
            <w:rPr>
              <w:rFonts w:hint="eastAsia"/>
            </w:rPr>
            <w:t>问讯服务体系建设</w:t>
          </w:r>
          <w:r>
            <w:tab/>
          </w:r>
          <w:r>
            <w:fldChar w:fldCharType="begin"/>
          </w:r>
          <w:r>
            <w:instrText xml:space="preserve"> PAGEREF _Toc18069 \h </w:instrText>
          </w:r>
          <w:r>
            <w:fldChar w:fldCharType="separate"/>
          </w:r>
          <w:r>
            <w:t>5</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_Toc238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default"/>
              <w:lang w:val="en-US" w:eastAsia="zh-CN"/>
            </w:rPr>
            <w:t>系统建设</w:t>
          </w:r>
          <w:r>
            <w:tab/>
          </w:r>
          <w:r>
            <w:fldChar w:fldCharType="begin"/>
          </w:r>
          <w:r>
            <w:instrText xml:space="preserve"> PAGEREF _Toc238 \h </w:instrText>
          </w:r>
          <w:r>
            <w:fldChar w:fldCharType="separate"/>
          </w:r>
          <w:r>
            <w:t>5</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_Toc7923 </w:instrText>
          </w:r>
          <w:r>
            <w:rPr>
              <w:bCs w:val="0"/>
              <w:lang w:val="zh-CN"/>
            </w:rPr>
            <w:fldChar w:fldCharType="separate"/>
          </w:r>
          <w:r>
            <w:rPr>
              <w:rFonts w:hint="default" w:ascii="宋体" w:hAnsi="Times New Roman" w:eastAsia="宋体" w:cs="Times New Roman"/>
              <w:bCs w:val="0"/>
              <w:i w:val="0"/>
              <w:iCs w:val="0"/>
              <w:caps w:val="0"/>
              <w:smallCaps w:val="0"/>
              <w:strike w:val="0"/>
              <w:dstrike w:val="0"/>
              <w:vanish w:val="0"/>
              <w:spacing w:val="0"/>
              <w:kern w:val="2"/>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default"/>
              <w:lang w:val="en-US" w:eastAsia="zh-CN"/>
            </w:rPr>
            <w:t>管理要求</w:t>
          </w:r>
          <w:r>
            <w:tab/>
          </w:r>
          <w:r>
            <w:fldChar w:fldCharType="begin"/>
          </w:r>
          <w:r>
            <w:instrText xml:space="preserve"> PAGEREF _Toc7923 \h </w:instrText>
          </w:r>
          <w:r>
            <w:fldChar w:fldCharType="separate"/>
          </w:r>
          <w:r>
            <w:t>5</w:t>
          </w:r>
          <w: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_Toc17636 </w:instrText>
          </w:r>
          <w:r>
            <w:rPr>
              <w:bCs w:val="0"/>
              <w:lang w:val="zh-CN"/>
            </w:rPr>
            <w:fldChar w:fldCharType="separate"/>
          </w:r>
          <w:r>
            <w:rPr>
              <w:rFonts w:hint="default"/>
              <w:highlight w:val="none"/>
            </w:rPr>
            <w:t>参考文献</w:t>
          </w:r>
          <w:r>
            <w:tab/>
          </w:r>
          <w:r>
            <w:fldChar w:fldCharType="begin"/>
          </w:r>
          <w:r>
            <w:instrText xml:space="preserve"> PAGEREF _Toc17636 \h </w:instrText>
          </w:r>
          <w:r>
            <w:fldChar w:fldCharType="separate"/>
          </w:r>
          <w:r>
            <w:t>6</w:t>
          </w:r>
          <w:r>
            <w:fldChar w:fldCharType="end"/>
          </w:r>
          <w:r>
            <w:rPr>
              <w:bCs w:val="0"/>
              <w:lang w:val="zh-CN"/>
            </w:rPr>
            <w:fldChar w:fldCharType="end"/>
          </w:r>
        </w:p>
        <w:p>
          <w:pPr>
            <w:pStyle w:val="23"/>
            <w:spacing w:before="78" w:after="78" w:line="240" w:lineRule="auto"/>
            <w:rPr>
              <w:rFonts w:hint="default" w:eastAsia="宋体"/>
              <w:lang w:eastAsia="zh-CN"/>
            </w:rPr>
          </w:pPr>
          <w:r>
            <w:rPr>
              <w:b w:val="0"/>
              <w:bCs w:val="0"/>
              <w:lang w:val="zh-CN"/>
            </w:rPr>
            <w:fldChar w:fldCharType="end"/>
          </w:r>
          <w:bookmarkStart w:id="15" w:name="_Toc42087108"/>
        </w:p>
      </w:sdtContent>
    </w:sdt>
    <w:p>
      <w:pPr>
        <w:pStyle w:val="116"/>
        <w:shd w:val="clear" w:color="FFFFFF" w:fill="FFFFFF"/>
        <w:rPr>
          <w:rFonts w:hint="eastAsia"/>
        </w:rPr>
      </w:pPr>
      <w:bookmarkStart w:id="16" w:name="_Toc21051"/>
      <w:bookmarkStart w:id="17" w:name="_Toc153"/>
      <w:bookmarkStart w:id="18" w:name="_Toc147741246"/>
      <w:bookmarkStart w:id="19" w:name="_Toc30097"/>
      <w:r>
        <w:rPr>
          <w:rFonts w:hint="eastAsia"/>
          <w:lang w:val="en-US" w:eastAsia="zh-CN"/>
        </w:rPr>
        <w:t>前</w:t>
      </w:r>
      <w:bookmarkStart w:id="20" w:name="BKQY"/>
      <w:r>
        <w:rPr>
          <w:rFonts w:hint="eastAsia"/>
          <w:lang w:val="en-US" w:eastAsia="zh-CN"/>
        </w:rPr>
        <w:t>  言</w:t>
      </w:r>
      <w:bookmarkEnd w:id="13"/>
      <w:bookmarkEnd w:id="15"/>
      <w:bookmarkEnd w:id="16"/>
      <w:bookmarkEnd w:id="17"/>
      <w:bookmarkEnd w:id="18"/>
      <w:bookmarkEnd w:id="19"/>
      <w:bookmarkEnd w:id="20"/>
    </w:p>
    <w:p>
      <w:pPr>
        <w:pStyle w:val="164"/>
        <w:ind w:firstLine="420"/>
        <w:rPr>
          <w:rFonts w:hint="eastAsia"/>
        </w:rPr>
      </w:pPr>
    </w:p>
    <w:p>
      <w:pPr>
        <w:pStyle w:val="164"/>
        <w:ind w:firstLine="420"/>
        <w:rPr>
          <w:rFonts w:hint="eastAsia"/>
        </w:rPr>
      </w:pPr>
    </w:p>
    <w:p>
      <w:pPr>
        <w:pStyle w:val="164"/>
        <w:ind w:firstLine="420"/>
        <w:rPr>
          <w:rFonts w:hint="eastAsia"/>
        </w:rPr>
      </w:pPr>
      <w:r>
        <w:rPr>
          <w:rFonts w:hint="eastAsia"/>
        </w:rPr>
        <w:t>本文件按照GB/T 1.1-2020《标准化工作导则—第1部分：标准化文件的结构和起草规则》给出的规</w:t>
      </w:r>
    </w:p>
    <w:p>
      <w:pPr>
        <w:pStyle w:val="164"/>
        <w:ind w:firstLine="420"/>
        <w:rPr>
          <w:rFonts w:hint="eastAsia"/>
        </w:rPr>
      </w:pPr>
      <w:r>
        <w:rPr>
          <w:rFonts w:hint="eastAsia"/>
        </w:rPr>
        <w:t>则起草。</w:t>
      </w:r>
    </w:p>
    <w:p>
      <w:pPr>
        <w:pStyle w:val="164"/>
        <w:ind w:firstLine="420"/>
        <w:rPr>
          <w:rFonts w:hint="eastAsia"/>
        </w:rPr>
      </w:pPr>
      <w:r>
        <w:rPr>
          <w:rFonts w:hint="eastAsia"/>
        </w:rPr>
        <w:t>本</w:t>
      </w:r>
      <w:r>
        <w:rPr>
          <w:rFonts w:hint="eastAsia"/>
          <w:lang w:val="en-US" w:eastAsia="zh-CN"/>
        </w:rPr>
        <w:t>文件</w:t>
      </w:r>
      <w:r>
        <w:rPr>
          <w:rFonts w:hint="eastAsia"/>
        </w:rPr>
        <w:t>版权归中国民用机场协会所有。</w:t>
      </w:r>
    </w:p>
    <w:p>
      <w:pPr>
        <w:pStyle w:val="164"/>
        <w:ind w:firstLine="420"/>
        <w:rPr>
          <w:rFonts w:hint="eastAsia"/>
        </w:rPr>
      </w:pPr>
      <w:r>
        <w:rPr>
          <w:rFonts w:hint="eastAsia"/>
        </w:rPr>
        <w:t>本</w:t>
      </w:r>
      <w:r>
        <w:rPr>
          <w:rFonts w:hint="eastAsia"/>
          <w:lang w:val="en-US" w:eastAsia="zh-CN"/>
        </w:rPr>
        <w:t>文件</w:t>
      </w:r>
      <w:r>
        <w:rPr>
          <w:rFonts w:hint="eastAsia"/>
        </w:rPr>
        <w:t>起草单位：青岛国际机场集团有限公司。</w:t>
      </w:r>
    </w:p>
    <w:p>
      <w:pPr>
        <w:pStyle w:val="164"/>
        <w:ind w:firstLine="420"/>
        <w:rPr>
          <w:rFonts w:hint="default" w:eastAsia="宋体"/>
          <w:lang w:val="en-US" w:eastAsia="zh-CN"/>
        </w:rPr>
      </w:pPr>
      <w:r>
        <w:rPr>
          <w:rFonts w:hint="eastAsia"/>
        </w:rPr>
        <w:t>本</w:t>
      </w:r>
      <w:r>
        <w:rPr>
          <w:rFonts w:hint="eastAsia"/>
          <w:lang w:val="en-US" w:eastAsia="zh-CN"/>
        </w:rPr>
        <w:t>文件</w:t>
      </w:r>
      <w:r>
        <w:rPr>
          <w:rFonts w:hint="eastAsia"/>
        </w:rPr>
        <w:t>主要起草人：</w:t>
      </w:r>
      <w:r>
        <w:rPr>
          <w:rFonts w:hint="eastAsia"/>
          <w:lang w:val="en-US" w:eastAsia="zh-CN"/>
        </w:rPr>
        <w:t>崔学军</w:t>
      </w:r>
      <w:r>
        <w:rPr>
          <w:rFonts w:hint="eastAsia"/>
        </w:rPr>
        <w:t xml:space="preserve"> </w:t>
      </w:r>
      <w:r>
        <w:rPr>
          <w:rFonts w:hint="eastAsia"/>
          <w:lang w:val="en-US" w:eastAsia="zh-CN"/>
        </w:rPr>
        <w:t>于福全 王玉倩 王晓蕊 朱明凯 司秋霜</w:t>
      </w:r>
    </w:p>
    <w:p>
      <w:pPr>
        <w:pStyle w:val="164"/>
        <w:ind w:firstLine="420"/>
        <w:rPr>
          <w:rFonts w:hint="eastAsia"/>
        </w:rPr>
      </w:pPr>
      <w:r>
        <w:rPr>
          <w:rFonts w:hint="eastAsia"/>
        </w:rPr>
        <w:t>本</w:t>
      </w:r>
      <w:r>
        <w:rPr>
          <w:rFonts w:hint="eastAsia"/>
          <w:lang w:val="en-US" w:eastAsia="zh-CN"/>
        </w:rPr>
        <w:t>文件</w:t>
      </w:r>
      <w:r>
        <w:rPr>
          <w:rFonts w:hint="eastAsia"/>
        </w:rPr>
        <w:t>为首次发布。</w:t>
      </w: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firstLine="420"/>
      </w:pPr>
    </w:p>
    <w:p>
      <w:pPr>
        <w:pStyle w:val="164"/>
        <w:ind w:left="0" w:leftChars="0" w:firstLine="0" w:firstLineChars="0"/>
      </w:pPr>
    </w:p>
    <w:p>
      <w:pPr>
        <w:pStyle w:val="116"/>
      </w:pPr>
      <w:bookmarkStart w:id="21" w:name="_Toc18693"/>
      <w:bookmarkStart w:id="22" w:name="_Toc27757"/>
      <w:bookmarkStart w:id="23" w:name="_Toc52288515"/>
      <w:bookmarkStart w:id="24" w:name="_Toc44414102"/>
      <w:bookmarkStart w:id="25" w:name="_Toc21024"/>
      <w:bookmarkStart w:id="26" w:name="_Toc147740502"/>
      <w:bookmarkStart w:id="27" w:name="_Toc1083"/>
      <w:bookmarkStart w:id="28" w:name="_Toc20406"/>
      <w:r>
        <w:rPr>
          <w:rFonts w:hint="eastAsia"/>
        </w:rPr>
        <w:t>引</w:t>
      </w:r>
      <w:bookmarkStart w:id="29" w:name="BKYY"/>
      <w:r>
        <w:rPr>
          <w:rFonts w:hAnsi="黑体"/>
        </w:rPr>
        <w:t>  </w:t>
      </w:r>
      <w:r>
        <w:rPr>
          <w:rFonts w:hint="eastAsia"/>
        </w:rPr>
        <w:t>言</w:t>
      </w:r>
      <w:bookmarkEnd w:id="21"/>
      <w:bookmarkEnd w:id="22"/>
      <w:bookmarkEnd w:id="23"/>
      <w:bookmarkEnd w:id="24"/>
      <w:bookmarkEnd w:id="25"/>
      <w:bookmarkEnd w:id="26"/>
      <w:bookmarkEnd w:id="27"/>
      <w:bookmarkEnd w:id="28"/>
      <w:bookmarkEnd w:id="29"/>
    </w:p>
    <w:p>
      <w:pPr>
        <w:ind w:firstLine="420" w:firstLineChars="200"/>
        <w:rPr>
          <w:rFonts w:hint="eastAsia"/>
          <w:szCs w:val="21"/>
        </w:rPr>
      </w:pPr>
      <w:r>
        <w:rPr>
          <w:rFonts w:hint="eastAsia"/>
          <w:szCs w:val="21"/>
        </w:rPr>
        <w:t>问讯服务贯穿旅客航空出行全流程，其服务质量不仅会影响旅客对问讯这一个服务项目的体验，还会间接影响到旅客对值机、安检、商业、地面交通等其他服务流程、项目的体验，是航空出行至关重要的一项服务。近年来，民航服务模式差异化、多元化、个性化不断凸显，这一趋势最大限度的满足了不同服务需求，但旅客享受相关产品或服务的前提是掌握更多的服务信息，所以问讯服务的作用显得尤为突出，也给问讯服务提出了更高的挑战和要求。</w:t>
      </w:r>
    </w:p>
    <w:p>
      <w:pPr>
        <w:ind w:firstLine="420" w:firstLineChars="200"/>
        <w:rPr>
          <w:rFonts w:ascii="宋体" w:hAnsi="宋体" w:cs="宋体"/>
          <w:szCs w:val="21"/>
        </w:rPr>
      </w:pPr>
      <w:r>
        <w:rPr>
          <w:rFonts w:hint="eastAsia"/>
          <w:szCs w:val="21"/>
        </w:rPr>
        <w:t>本</w:t>
      </w:r>
      <w:r>
        <w:rPr>
          <w:rFonts w:hint="eastAsia"/>
          <w:szCs w:val="21"/>
          <w:lang w:val="en-US" w:eastAsia="zh-CN"/>
        </w:rPr>
        <w:t>文件</w:t>
      </w:r>
      <w:r>
        <w:rPr>
          <w:rFonts w:hint="eastAsia"/>
          <w:szCs w:val="21"/>
        </w:rPr>
        <w:t>在综合考虑旅客需求、行业趋势、发展现状的基础上，规定了航站楼现场问讯、电话问讯、线上问讯（官网、公众号、APP、自助查询终端、智能机器人）等不同问讯方式的服务输出标准，同时从问讯方式提供、问讯服务管理、问讯文化建设等方面对民用机场问讯服务体系建设提出要求，确保旅客在航空出行有问讯需求时，在不同乘机环节都能找到最便捷的方式获得及时高效的服务信息，为各机场问讯服务更加规范化、系统化、体系化的开展提供了指导。同时，充分借鉴医院、商超、酒店、旅游景点等不同行业问讯服务的先进经验，在个别标准内容上按照领先民航问讯服务发展现状的原则展开，为问讯服务服务质量的提升起到了引领作用</w:t>
      </w:r>
      <w:r>
        <w:rPr>
          <w:rFonts w:hint="eastAsia" w:ascii="宋体" w:hAnsi="宋体" w:cs="宋体"/>
          <w:szCs w:val="21"/>
        </w:rPr>
        <w:t>。</w:t>
      </w:r>
    </w:p>
    <w:p>
      <w:pPr>
        <w:pStyle w:val="27"/>
        <w:rPr>
          <w:rFonts w:hAnsi="宋体" w:cs="宋体"/>
          <w:szCs w:val="21"/>
        </w:rPr>
      </w:pPr>
    </w:p>
    <w:p>
      <w:pPr>
        <w:pStyle w:val="27"/>
        <w:rPr>
          <w:rFonts w:hAnsi="宋体" w:cs="宋体"/>
          <w:szCs w:val="21"/>
        </w:rPr>
      </w:pPr>
    </w:p>
    <w:p>
      <w:pPr>
        <w:pStyle w:val="27"/>
        <w:jc w:val="left"/>
        <w:rPr>
          <w:rFonts w:hint="eastAsia"/>
        </w:rPr>
      </w:pPr>
      <w:r>
        <w:rPr>
          <w:rFonts w:hint="eastAsia"/>
        </w:rPr>
        <w:t>在本</w:t>
      </w:r>
      <w:r>
        <w:rPr>
          <w:rFonts w:hint="eastAsia"/>
          <w:lang w:val="en-US" w:eastAsia="zh-CN"/>
        </w:rPr>
        <w:t>文件</w:t>
      </w:r>
      <w:r>
        <w:rPr>
          <w:rFonts w:hint="eastAsia"/>
        </w:rPr>
        <w:t>中，使用如下助动词形式：</w:t>
      </w:r>
    </w:p>
    <w:p>
      <w:pPr>
        <w:pStyle w:val="27"/>
        <w:jc w:val="left"/>
        <w:rPr>
          <w:rFonts w:hint="eastAsia"/>
        </w:rPr>
      </w:pPr>
      <w:r>
        <w:rPr>
          <w:rFonts w:hint="eastAsia"/>
        </w:rPr>
        <w:t>“应”表示要求；</w:t>
      </w:r>
    </w:p>
    <w:p>
      <w:pPr>
        <w:pStyle w:val="27"/>
        <w:jc w:val="left"/>
        <w:rPr>
          <w:rFonts w:hint="eastAsia"/>
        </w:rPr>
      </w:pPr>
      <w:r>
        <w:rPr>
          <w:rFonts w:hint="eastAsia"/>
        </w:rPr>
        <w:t>“宜”表示建议；</w:t>
      </w:r>
    </w:p>
    <w:p>
      <w:pPr>
        <w:pStyle w:val="27"/>
        <w:jc w:val="left"/>
        <w:rPr>
          <w:rFonts w:hint="eastAsia"/>
        </w:rPr>
      </w:pPr>
      <w:r>
        <w:rPr>
          <w:rFonts w:hint="eastAsia"/>
        </w:rPr>
        <w:t>“可”表示允许。</w:t>
      </w:r>
    </w:p>
    <w:p>
      <w:pPr>
        <w:pStyle w:val="27"/>
        <w:sectPr>
          <w:headerReference r:id="rId5" w:type="default"/>
          <w:footerReference r:id="rId7" w:type="default"/>
          <w:headerReference r:id="rId6" w:type="even"/>
          <w:footerReference r:id="rId8" w:type="even"/>
          <w:pgSz w:w="11906" w:h="16838"/>
          <w:pgMar w:top="1418" w:right="1134" w:bottom="1134" w:left="1418" w:header="851" w:footer="1134" w:gutter="0"/>
          <w:pgNumType w:fmt="upperRoman" w:start="1"/>
          <w:cols w:space="425" w:num="1"/>
          <w:formProt w:val="0"/>
          <w:docGrid w:type="lines" w:linePitch="312" w:charSpace="0"/>
        </w:sectPr>
      </w:pPr>
    </w:p>
    <w:p>
      <w:pPr>
        <w:pStyle w:val="54"/>
        <w:rPr>
          <w:rFonts w:hint="eastAsia" w:hAnsi="黑体"/>
          <w:szCs w:val="32"/>
        </w:rPr>
      </w:pPr>
      <w:bookmarkStart w:id="30" w:name="_Toc147741247"/>
      <w:bookmarkStart w:id="31" w:name="_Toc54281164"/>
      <w:bookmarkStart w:id="32" w:name="_Toc10435"/>
      <w:bookmarkStart w:id="33" w:name="_Toc4446"/>
      <w:bookmarkStart w:id="34" w:name="_Toc6244"/>
      <w:sdt>
        <w:sdtPr>
          <w:rPr>
            <w:rFonts w:hAnsi="黑体"/>
            <w:szCs w:val="32"/>
          </w:rPr>
          <w:alias w:val="标准名称"/>
          <w:tag w:val="标准名称"/>
          <w:id w:val="1795105741"/>
          <w:lock w:val="sdtLocked"/>
          <w:placeholder>
            <w:docPart w:val="111"/>
          </w:placeholder>
          <w:text w:multiLine="1"/>
        </w:sdtPr>
        <w:sdtEndPr>
          <w:rPr>
            <w:rFonts w:hint="eastAsia" w:hAnsi="黑体"/>
            <w:szCs w:val="32"/>
          </w:rPr>
        </w:sdtEndPr>
        <w:sdtContent>
          <w:bookmarkEnd w:id="30"/>
          <w:bookmarkEnd w:id="31"/>
          <w:bookmarkStart w:id="35" w:name="StandardName"/>
          <w:bookmarkEnd w:id="35"/>
          <w:r>
            <w:rPr>
              <w:rFonts w:hint="eastAsia" w:hAnsi="黑体"/>
              <w:szCs w:val="32"/>
            </w:rPr>
            <w:t>民用机场旅客问讯服务</w:t>
          </w:r>
          <w:r>
            <w:rPr>
              <w:rFonts w:hint="eastAsia" w:hAnsi="黑体"/>
              <w:szCs w:val="32"/>
              <w:lang w:val="en-US" w:eastAsia="zh-CN"/>
            </w:rPr>
            <w:t>规范</w:t>
          </w:r>
        </w:sdtContent>
      </w:sdt>
      <w:bookmarkEnd w:id="32"/>
      <w:bookmarkEnd w:id="33"/>
      <w:bookmarkEnd w:id="34"/>
    </w:p>
    <w:p>
      <w:pPr>
        <w:pStyle w:val="170"/>
        <w:snapToGrid w:val="0"/>
        <w:spacing w:before="312" w:after="312" w:line="312" w:lineRule="auto"/>
      </w:pPr>
      <w:bookmarkStart w:id="36" w:name="_Toc26986530"/>
      <w:bookmarkStart w:id="37" w:name="_Toc26986771"/>
      <w:bookmarkStart w:id="38" w:name="_Toc24884218"/>
      <w:bookmarkStart w:id="39" w:name="_Toc17233333"/>
      <w:bookmarkStart w:id="40" w:name="_Toc140647737"/>
      <w:bookmarkStart w:id="41" w:name="_Toc26718930"/>
      <w:bookmarkStart w:id="42" w:name="_Toc15714"/>
      <w:bookmarkStart w:id="43" w:name="_Toc97192964"/>
      <w:bookmarkStart w:id="44" w:name="_Toc140612847"/>
      <w:bookmarkStart w:id="45" w:name="_Toc140578051"/>
      <w:bookmarkStart w:id="46" w:name="_Toc140646887"/>
      <w:bookmarkStart w:id="47" w:name="_Toc32541"/>
      <w:bookmarkStart w:id="48" w:name="_Toc26648465"/>
      <w:bookmarkStart w:id="49" w:name="_Toc144107615"/>
      <w:bookmarkStart w:id="50" w:name="_Toc29737"/>
      <w:bookmarkStart w:id="51" w:name="_Toc30001"/>
      <w:bookmarkStart w:id="52" w:name="_Toc17233325"/>
      <w:bookmarkStart w:id="53" w:name="_Toc147741248"/>
      <w:bookmarkStart w:id="54" w:name="_Toc24884211"/>
      <w:bookmarkStart w:id="55" w:name="_Toc143615710"/>
      <w:bookmarkStart w:id="56" w:name="_Toc140613483"/>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164"/>
        <w:snapToGrid w:val="0"/>
        <w:spacing w:line="312" w:lineRule="auto"/>
        <w:ind w:firstLine="420"/>
        <w:rPr>
          <w:rFonts w:hint="eastAsia"/>
        </w:rPr>
      </w:pPr>
      <w:bookmarkStart w:id="57" w:name="_Toc24884219"/>
      <w:bookmarkStart w:id="58" w:name="_Toc17233334"/>
      <w:bookmarkStart w:id="59" w:name="_Toc26648466"/>
      <w:bookmarkStart w:id="60" w:name="_Toc24884212"/>
      <w:bookmarkStart w:id="61" w:name="_Toc17233326"/>
      <w:r>
        <w:rPr>
          <w:rFonts w:hint="eastAsia"/>
        </w:rPr>
        <w:t xml:space="preserve">本文件规定了中国民用运输机场(含军民合用机场民用部分）旅客问讯服务质量要求。 </w:t>
      </w:r>
    </w:p>
    <w:p>
      <w:pPr>
        <w:pStyle w:val="164"/>
        <w:snapToGrid w:val="0"/>
        <w:spacing w:line="312" w:lineRule="auto"/>
        <w:ind w:firstLine="420"/>
        <w:rPr>
          <w:rFonts w:hint="eastAsia"/>
        </w:rPr>
      </w:pPr>
      <w:r>
        <w:rPr>
          <w:rFonts w:hint="eastAsia"/>
        </w:rPr>
        <w:t>本文件适用于中国民用运输机场旅客问讯服务提供、检查和评定。</w:t>
      </w:r>
    </w:p>
    <w:p>
      <w:pPr>
        <w:pStyle w:val="170"/>
        <w:snapToGrid w:val="0"/>
        <w:spacing w:before="312" w:after="312" w:line="312" w:lineRule="auto"/>
      </w:pPr>
      <w:bookmarkStart w:id="62" w:name="_Toc26986531"/>
      <w:bookmarkStart w:id="63" w:name="_Toc140646888"/>
      <w:bookmarkStart w:id="64" w:name="_Toc24939"/>
      <w:bookmarkStart w:id="65" w:name="_Toc31103"/>
      <w:bookmarkStart w:id="66" w:name="_Toc19549"/>
      <w:bookmarkStart w:id="67" w:name="_Toc144107616"/>
      <w:bookmarkStart w:id="68" w:name="_Toc140578052"/>
      <w:bookmarkStart w:id="69" w:name="_Toc97192965"/>
      <w:bookmarkStart w:id="70" w:name="_Toc147741249"/>
      <w:bookmarkStart w:id="71" w:name="_Toc140647738"/>
      <w:bookmarkStart w:id="72" w:name="_Toc2986"/>
      <w:bookmarkStart w:id="73" w:name="_Toc26986772"/>
      <w:bookmarkStart w:id="74" w:name="_Toc140613484"/>
      <w:bookmarkStart w:id="75" w:name="_Toc26718931"/>
      <w:bookmarkStart w:id="76" w:name="_Toc143615711"/>
      <w:bookmarkStart w:id="77" w:name="_Toc140612848"/>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hint="eastAsia"/>
        </w:rPr>
        <w:id w:val="715848253"/>
        <w:placeholder>
          <w:docPart w:val="9FF6D1B34F0B44E990C75FD8606652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164"/>
            <w:snapToGrid w:val="0"/>
            <w:spacing w:line="312"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64"/>
        <w:snapToGrid w:val="0"/>
        <w:spacing w:line="312" w:lineRule="auto"/>
        <w:ind w:firstLine="420"/>
        <w:rPr>
          <w:rFonts w:hint="eastAsia" w:ascii="Times New Roman"/>
        </w:rPr>
      </w:pPr>
      <w:r>
        <w:rPr>
          <w:rFonts w:hint="eastAsia" w:ascii="Times New Roman"/>
        </w:rPr>
        <w:t>MH/T 5047-2020 民用机场旅客航站区无障碍设施设备配置技术标准</w:t>
      </w:r>
    </w:p>
    <w:p>
      <w:pPr>
        <w:pStyle w:val="164"/>
        <w:snapToGrid w:val="0"/>
        <w:spacing w:line="312" w:lineRule="auto"/>
        <w:ind w:firstLine="420"/>
        <w:rPr>
          <w:rFonts w:hint="eastAsia" w:ascii="Times New Roman"/>
        </w:rPr>
      </w:pPr>
      <w:r>
        <w:rPr>
          <w:rFonts w:hint="eastAsia" w:ascii="Times New Roman"/>
        </w:rPr>
        <w:t>MH/T 5059-2021 民用机场公共信息标示系统设置规范</w:t>
      </w:r>
    </w:p>
    <w:p>
      <w:pPr>
        <w:pStyle w:val="170"/>
        <w:snapToGrid w:val="0"/>
        <w:spacing w:before="312" w:after="312" w:line="312" w:lineRule="auto"/>
      </w:pPr>
      <w:bookmarkStart w:id="78" w:name="_Toc140613485"/>
      <w:bookmarkStart w:id="79" w:name="_Toc147741250"/>
      <w:bookmarkStart w:id="80" w:name="_Toc28088"/>
      <w:bookmarkStart w:id="81" w:name="_Toc8630"/>
      <w:bookmarkStart w:id="82" w:name="_Toc27702"/>
      <w:bookmarkStart w:id="83" w:name="_Toc97192966"/>
      <w:bookmarkStart w:id="84" w:name="_Toc140647739"/>
      <w:bookmarkStart w:id="85" w:name="_Toc20114"/>
      <w:bookmarkStart w:id="86" w:name="_Toc140578053"/>
      <w:bookmarkStart w:id="87" w:name="_Toc144107617"/>
      <w:bookmarkStart w:id="88" w:name="_Toc143615712"/>
      <w:bookmarkStart w:id="89" w:name="_Toc140612849"/>
      <w:bookmarkStart w:id="90" w:name="_Toc140646889"/>
      <w:r>
        <w:rPr>
          <w:rFonts w:hint="eastAsia"/>
          <w:szCs w:val="21"/>
        </w:rPr>
        <w:t>术语和定义</w:t>
      </w:r>
      <w:bookmarkEnd w:id="78"/>
      <w:bookmarkEnd w:id="79"/>
      <w:bookmarkEnd w:id="80"/>
      <w:bookmarkEnd w:id="81"/>
      <w:bookmarkEnd w:id="82"/>
      <w:bookmarkEnd w:id="83"/>
      <w:bookmarkEnd w:id="84"/>
      <w:bookmarkEnd w:id="85"/>
      <w:bookmarkEnd w:id="86"/>
      <w:bookmarkEnd w:id="87"/>
      <w:bookmarkEnd w:id="88"/>
      <w:bookmarkEnd w:id="89"/>
      <w:bookmarkEnd w:id="90"/>
    </w:p>
    <w:sdt>
      <w:sdtPr>
        <w:id w:val="-1909835108"/>
        <w:placeholder>
          <w:docPart w:val="F592987235984449A6431E8AF925FF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64"/>
            <w:snapToGrid w:val="0"/>
            <w:spacing w:line="312" w:lineRule="auto"/>
            <w:ind w:firstLine="420"/>
          </w:pPr>
          <w:bookmarkStart w:id="91" w:name="_Toc26986532"/>
          <w:bookmarkEnd w:id="91"/>
          <w:r>
            <w:t>下列术语和定义适用于本文件。</w:t>
          </w:r>
        </w:p>
      </w:sdtContent>
    </w:sdt>
    <w:p>
      <w:pPr>
        <w:pStyle w:val="171"/>
        <w:snapToGrid w:val="0"/>
        <w:spacing w:before="156" w:after="156" w:line="312" w:lineRule="auto"/>
        <w:rPr>
          <w:rFonts w:hint="eastAsia"/>
        </w:rPr>
      </w:pPr>
      <w:bookmarkStart w:id="92" w:name="_Toc10433"/>
      <w:bookmarkStart w:id="93" w:name="_Toc8169"/>
      <w:bookmarkStart w:id="94" w:name="_Toc3085"/>
      <w:r>
        <w:rPr>
          <w:rFonts w:hint="eastAsia"/>
        </w:rPr>
        <w:t>问讯 Enquiry</w:t>
      </w:r>
      <w:bookmarkEnd w:id="92"/>
      <w:bookmarkEnd w:id="93"/>
      <w:bookmarkEnd w:id="94"/>
    </w:p>
    <w:p>
      <w:pPr>
        <w:pStyle w:val="164"/>
        <w:snapToGrid w:val="0"/>
        <w:spacing w:line="312" w:lineRule="auto"/>
        <w:ind w:firstLine="420"/>
        <w:rPr>
          <w:rFonts w:hint="eastAsia"/>
        </w:rPr>
      </w:pPr>
      <w:r>
        <w:rPr>
          <w:rFonts w:hint="eastAsia"/>
        </w:rPr>
        <w:t>旅客在航空出行时，主动通过人工、智能问答等互动方式即时获取相关服务信息或相关服务指引、帮助的过程。</w:t>
      </w:r>
    </w:p>
    <w:p>
      <w:pPr>
        <w:pStyle w:val="171"/>
        <w:snapToGrid w:val="0"/>
        <w:spacing w:before="156" w:after="156" w:line="312" w:lineRule="auto"/>
        <w:rPr>
          <w:rFonts w:hint="eastAsia"/>
        </w:rPr>
      </w:pPr>
      <w:bookmarkStart w:id="95" w:name="_Toc9607"/>
      <w:bookmarkStart w:id="96" w:name="_Toc23439"/>
      <w:bookmarkStart w:id="97" w:name="_Toc13685"/>
      <w:bookmarkStart w:id="98" w:name="_Toc3323"/>
      <w:r>
        <w:rPr>
          <w:rFonts w:hint="eastAsia"/>
        </w:rPr>
        <w:t>现场问讯</w:t>
      </w:r>
      <w:bookmarkEnd w:id="95"/>
      <w:r>
        <w:rPr>
          <w:rFonts w:hint="eastAsia"/>
          <w:lang w:val="en-US" w:eastAsia="zh-CN"/>
        </w:rPr>
        <w:t xml:space="preserve"> On site Enquiry</w:t>
      </w:r>
      <w:bookmarkEnd w:id="96"/>
      <w:bookmarkEnd w:id="97"/>
      <w:bookmarkEnd w:id="98"/>
    </w:p>
    <w:p>
      <w:pPr>
        <w:pStyle w:val="27"/>
        <w:shd w:val="clear"/>
        <w:rPr>
          <w:rFonts w:hint="eastAsia"/>
          <w:color w:val="auto"/>
          <w:highlight w:val="none"/>
        </w:rPr>
      </w:pPr>
      <w:r>
        <w:rPr>
          <w:rFonts w:hint="eastAsia"/>
          <w:color w:val="auto"/>
          <w:highlight w:val="none"/>
        </w:rPr>
        <w:t>到达</w:t>
      </w:r>
      <w:r>
        <w:rPr>
          <w:rFonts w:hint="eastAsia"/>
          <w:color w:val="auto"/>
          <w:highlight w:val="none"/>
          <w:lang w:val="en-US" w:eastAsia="zh-CN"/>
        </w:rPr>
        <w:t>机场区域</w:t>
      </w:r>
      <w:r>
        <w:rPr>
          <w:rFonts w:hint="eastAsia"/>
          <w:color w:val="auto"/>
          <w:highlight w:val="none"/>
        </w:rPr>
        <w:t>后，通过问讯柜台、流动问讯岗</w:t>
      </w:r>
      <w:r>
        <w:rPr>
          <w:rFonts w:hint="eastAsia"/>
          <w:color w:val="auto"/>
          <w:highlight w:val="none"/>
          <w:lang w:val="en-US" w:eastAsia="zh-CN"/>
        </w:rPr>
        <w:t>或其他</w:t>
      </w:r>
      <w:r>
        <w:rPr>
          <w:rFonts w:hint="eastAsia"/>
          <w:color w:val="auto"/>
          <w:highlight w:val="none"/>
        </w:rPr>
        <w:t>工作人员等人工服务</w:t>
      </w:r>
      <w:r>
        <w:rPr>
          <w:rFonts w:hint="eastAsia"/>
          <w:color w:val="auto"/>
          <w:highlight w:val="none"/>
          <w:lang w:val="en-US" w:eastAsia="zh-CN"/>
        </w:rPr>
        <w:t>方式</w:t>
      </w:r>
      <w:r>
        <w:rPr>
          <w:rFonts w:hint="eastAsia"/>
          <w:color w:val="auto"/>
          <w:highlight w:val="none"/>
        </w:rPr>
        <w:t>获</w:t>
      </w:r>
      <w:r>
        <w:rPr>
          <w:rFonts w:hint="eastAsia"/>
          <w:color w:val="auto"/>
          <w:highlight w:val="none"/>
          <w:lang w:val="en-US" w:eastAsia="zh-CN"/>
        </w:rPr>
        <w:t>取</w:t>
      </w:r>
      <w:r>
        <w:rPr>
          <w:rFonts w:hint="eastAsia"/>
          <w:color w:val="auto"/>
          <w:highlight w:val="none"/>
        </w:rPr>
        <w:t>服务信息或相关服务指引、帮助的过程。</w:t>
      </w:r>
    </w:p>
    <w:p>
      <w:pPr>
        <w:pStyle w:val="27"/>
        <w:shd w:val="clear"/>
        <w:rPr>
          <w:rFonts w:hint="default" w:ascii="楷体" w:hAnsi="楷体" w:eastAsia="楷体" w:cs="楷体"/>
          <w:color w:val="auto"/>
          <w:highlight w:val="none"/>
          <w:lang w:val="en-US" w:eastAsia="zh-CN"/>
        </w:rPr>
      </w:pPr>
      <w:r>
        <w:rPr>
          <w:rFonts w:hint="eastAsia" w:ascii="楷体" w:hAnsi="楷体" w:eastAsia="楷体" w:cs="楷体"/>
          <w:color w:val="auto"/>
          <w:highlight w:val="none"/>
          <w:lang w:eastAsia="zh-CN"/>
        </w:rPr>
        <w:t>【条文说明】机场区域</w:t>
      </w:r>
      <w:r>
        <w:rPr>
          <w:rFonts w:hint="eastAsia" w:ascii="楷体" w:hAnsi="楷体" w:eastAsia="楷体" w:cs="楷体"/>
          <w:color w:val="auto"/>
          <w:highlight w:val="none"/>
          <w:lang w:val="en-US" w:eastAsia="zh-CN"/>
        </w:rPr>
        <w:t>应涵盖航站楼及综合交通中心等机场管辖范围内的区域。</w:t>
      </w:r>
    </w:p>
    <w:p>
      <w:pPr>
        <w:pStyle w:val="171"/>
        <w:snapToGrid w:val="0"/>
        <w:spacing w:before="156" w:after="156" w:line="312" w:lineRule="auto"/>
        <w:rPr>
          <w:rFonts w:hint="eastAsia"/>
        </w:rPr>
      </w:pPr>
      <w:bookmarkStart w:id="99" w:name="_Toc853"/>
      <w:bookmarkStart w:id="100" w:name="_Toc30306"/>
      <w:bookmarkStart w:id="101" w:name="_Toc27189"/>
      <w:bookmarkStart w:id="102" w:name="_Toc5063"/>
      <w:r>
        <w:rPr>
          <w:rFonts w:hint="eastAsia"/>
        </w:rPr>
        <w:t>电话问讯</w:t>
      </w:r>
      <w:bookmarkEnd w:id="99"/>
      <w:r>
        <w:rPr>
          <w:rFonts w:hint="eastAsia"/>
          <w:lang w:val="en-US" w:eastAsia="zh-CN"/>
        </w:rPr>
        <w:t xml:space="preserve"> Telephone Enquiry</w:t>
      </w:r>
      <w:bookmarkEnd w:id="100"/>
      <w:bookmarkEnd w:id="101"/>
      <w:bookmarkEnd w:id="102"/>
    </w:p>
    <w:p>
      <w:pPr>
        <w:pStyle w:val="27"/>
        <w:shd w:val="clear"/>
        <w:rPr>
          <w:color w:val="auto"/>
          <w:highlight w:val="none"/>
        </w:rPr>
      </w:pPr>
      <w:r>
        <w:rPr>
          <w:rFonts w:hint="eastAsia"/>
          <w:color w:val="auto"/>
          <w:highlight w:val="none"/>
        </w:rPr>
        <w:t>通过拨打服务热线获取服务信息或相关服务指引、帮助的过程。</w:t>
      </w:r>
    </w:p>
    <w:p>
      <w:pPr>
        <w:pStyle w:val="171"/>
        <w:snapToGrid w:val="0"/>
        <w:spacing w:before="156" w:after="156" w:line="312" w:lineRule="auto"/>
        <w:rPr>
          <w:rFonts w:hint="eastAsia"/>
        </w:rPr>
      </w:pPr>
      <w:bookmarkStart w:id="103" w:name="_Toc21439"/>
      <w:bookmarkStart w:id="104" w:name="_Toc5148"/>
      <w:bookmarkStart w:id="105" w:name="_Toc16361"/>
      <w:bookmarkStart w:id="106" w:name="_Toc28263"/>
      <w:r>
        <w:rPr>
          <w:rFonts w:hint="eastAsia"/>
        </w:rPr>
        <w:t>线上问讯</w:t>
      </w:r>
      <w:bookmarkEnd w:id="103"/>
      <w:r>
        <w:rPr>
          <w:rFonts w:hint="eastAsia"/>
          <w:lang w:val="en-US" w:eastAsia="zh-CN"/>
        </w:rPr>
        <w:t xml:space="preserve"> Online Enquiry</w:t>
      </w:r>
      <w:bookmarkEnd w:id="104"/>
      <w:bookmarkEnd w:id="105"/>
      <w:bookmarkEnd w:id="106"/>
    </w:p>
    <w:p>
      <w:pPr>
        <w:pStyle w:val="27"/>
        <w:shd w:val="clear"/>
        <w:rPr>
          <w:rFonts w:hint="eastAsia"/>
        </w:rPr>
      </w:pPr>
      <w:r>
        <w:rPr>
          <w:rFonts w:hint="eastAsia"/>
          <w:color w:val="auto"/>
          <w:highlight w:val="none"/>
        </w:rPr>
        <w:t>通过机场官网、公众号、APP</w:t>
      </w:r>
      <w:r>
        <w:rPr>
          <w:rFonts w:hint="eastAsia"/>
          <w:color w:val="auto"/>
          <w:highlight w:val="none"/>
          <w:lang w:val="en-US" w:eastAsia="zh-CN"/>
        </w:rPr>
        <w:t>等客户端</w:t>
      </w:r>
      <w:r>
        <w:rPr>
          <w:rFonts w:hint="eastAsia"/>
          <w:color w:val="auto"/>
          <w:highlight w:val="none"/>
        </w:rPr>
        <w:t>或</w:t>
      </w:r>
      <w:r>
        <w:rPr>
          <w:rFonts w:hint="eastAsia"/>
          <w:color w:val="auto"/>
          <w:highlight w:val="none"/>
          <w:lang w:val="en-US" w:eastAsia="zh-CN"/>
        </w:rPr>
        <w:t>机场区域内</w:t>
      </w:r>
      <w:r>
        <w:rPr>
          <w:rFonts w:hint="eastAsia"/>
          <w:color w:val="auto"/>
          <w:highlight w:val="none"/>
        </w:rPr>
        <w:t>自助查询系统、智能机器人等途径获取服务信息或相关服务指引、帮助的过程。</w:t>
      </w:r>
    </w:p>
    <w:p>
      <w:pPr>
        <w:pStyle w:val="170"/>
        <w:snapToGrid w:val="0"/>
        <w:spacing w:before="312" w:after="312" w:line="312" w:lineRule="auto"/>
      </w:pPr>
      <w:bookmarkStart w:id="107" w:name="_Toc140646890"/>
      <w:bookmarkEnd w:id="107"/>
      <w:bookmarkStart w:id="108" w:name="_Toc140647740"/>
      <w:bookmarkEnd w:id="108"/>
      <w:bookmarkStart w:id="109" w:name="_Toc140613486"/>
      <w:bookmarkEnd w:id="109"/>
      <w:bookmarkStart w:id="110" w:name="_Toc140612850"/>
      <w:bookmarkEnd w:id="110"/>
      <w:bookmarkStart w:id="111" w:name="_Toc4508"/>
      <w:bookmarkStart w:id="112" w:name="_Toc10515"/>
      <w:bookmarkStart w:id="113" w:name="_Toc12965"/>
      <w:r>
        <w:rPr>
          <w:rFonts w:hint="eastAsia"/>
        </w:rPr>
        <w:t>基本要求</w:t>
      </w:r>
      <w:bookmarkEnd w:id="111"/>
      <w:bookmarkEnd w:id="112"/>
      <w:bookmarkEnd w:id="113"/>
    </w:p>
    <w:p>
      <w:pPr>
        <w:pStyle w:val="27"/>
        <w:shd w:val="clear"/>
        <w:rPr>
          <w:color w:val="auto"/>
          <w:highlight w:val="none"/>
        </w:rPr>
      </w:pPr>
      <w:bookmarkStart w:id="114" w:name="_Toc107410895"/>
      <w:bookmarkStart w:id="115" w:name="_Toc140612852"/>
      <w:bookmarkStart w:id="116" w:name="_Toc143615714"/>
      <w:bookmarkStart w:id="117" w:name="_Toc10257"/>
      <w:bookmarkStart w:id="118" w:name="_Toc140578055"/>
      <w:bookmarkStart w:id="119" w:name="_Toc147741252"/>
      <w:bookmarkStart w:id="120" w:name="_Toc140647742"/>
      <w:bookmarkStart w:id="121" w:name="_Toc144107619"/>
      <w:bookmarkStart w:id="122" w:name="_Toc140646892"/>
      <w:bookmarkStart w:id="123" w:name="_Toc140613488"/>
      <w:r>
        <w:rPr>
          <w:rFonts w:hint="eastAsia"/>
          <w:color w:val="auto"/>
          <w:highlight w:val="none"/>
        </w:rPr>
        <w:t>应遵守</w:t>
      </w:r>
      <w:r>
        <w:rPr>
          <w:rFonts w:hint="eastAsia"/>
          <w:color w:val="auto"/>
          <w:highlight w:val="none"/>
          <w:lang w:val="en-US" w:eastAsia="zh-CN"/>
        </w:rPr>
        <w:t>准确、便捷、即时的</w:t>
      </w:r>
      <w:r>
        <w:rPr>
          <w:rFonts w:hint="eastAsia"/>
          <w:color w:val="auto"/>
          <w:highlight w:val="none"/>
        </w:rPr>
        <w:t>原则，通过提供</w:t>
      </w:r>
      <w:r>
        <w:rPr>
          <w:rFonts w:hint="eastAsia"/>
          <w:color w:val="auto"/>
          <w:highlight w:val="none"/>
          <w:lang w:val="en-US" w:eastAsia="zh-CN"/>
        </w:rPr>
        <w:t>多种</w:t>
      </w:r>
      <w:r>
        <w:rPr>
          <w:rFonts w:hint="eastAsia"/>
          <w:color w:val="auto"/>
          <w:highlight w:val="none"/>
        </w:rPr>
        <w:t>问讯方式</w:t>
      </w:r>
      <w:r>
        <w:rPr>
          <w:rFonts w:hint="eastAsia"/>
          <w:color w:val="auto"/>
          <w:highlight w:val="none"/>
          <w:lang w:eastAsia="zh-CN"/>
        </w:rPr>
        <w:t>，</w:t>
      </w:r>
      <w:r>
        <w:rPr>
          <w:rFonts w:hint="eastAsia"/>
          <w:color w:val="auto"/>
          <w:highlight w:val="none"/>
          <w:lang w:val="en-US" w:eastAsia="zh-CN"/>
        </w:rPr>
        <w:t>快速</w:t>
      </w:r>
      <w:r>
        <w:rPr>
          <w:rFonts w:hint="eastAsia"/>
          <w:color w:val="auto"/>
          <w:highlight w:val="none"/>
        </w:rPr>
        <w:t>满足不同旅客群体在不同</w:t>
      </w:r>
      <w:r>
        <w:rPr>
          <w:rFonts w:hint="eastAsia"/>
          <w:color w:val="auto"/>
          <w:highlight w:val="none"/>
          <w:lang w:val="en-US" w:eastAsia="zh-CN"/>
        </w:rPr>
        <w:t>出行</w:t>
      </w:r>
      <w:r>
        <w:rPr>
          <w:rFonts w:hint="eastAsia"/>
          <w:color w:val="auto"/>
          <w:highlight w:val="none"/>
        </w:rPr>
        <w:t>环节、时间、地点的问讯需求。</w:t>
      </w:r>
    </w:p>
    <w:p>
      <w:pPr>
        <w:pStyle w:val="171"/>
        <w:snapToGrid w:val="0"/>
        <w:spacing w:before="156" w:after="156" w:line="312" w:lineRule="auto"/>
        <w:rPr>
          <w:rFonts w:hint="eastAsia"/>
        </w:rPr>
      </w:pPr>
      <w:bookmarkStart w:id="124" w:name="_Toc8467"/>
      <w:bookmarkStart w:id="125" w:name="_Toc9789"/>
      <w:bookmarkStart w:id="126" w:name="_Toc6956"/>
      <w:bookmarkStart w:id="127" w:name="_Toc17949"/>
      <w:bookmarkStart w:id="128" w:name="_Toc27774"/>
      <w:r>
        <w:rPr>
          <w:rFonts w:hint="eastAsia"/>
        </w:rPr>
        <w:t>服务方式</w:t>
      </w:r>
      <w:bookmarkEnd w:id="124"/>
      <w:bookmarkEnd w:id="125"/>
      <w:bookmarkEnd w:id="126"/>
      <w:bookmarkEnd w:id="127"/>
      <w:bookmarkEnd w:id="128"/>
    </w:p>
    <w:p>
      <w:pPr>
        <w:pStyle w:val="164"/>
        <w:snapToGrid w:val="0"/>
        <w:spacing w:line="312" w:lineRule="auto"/>
        <w:ind w:firstLine="420"/>
        <w:rPr>
          <w:rFonts w:hint="eastAsia"/>
          <w:lang w:val="en-US" w:eastAsia="zh-CN"/>
        </w:rPr>
      </w:pPr>
      <w:bookmarkStart w:id="129" w:name="_Toc107922315"/>
      <w:bookmarkEnd w:id="129"/>
      <w:bookmarkStart w:id="130" w:name="_Toc107916433"/>
      <w:bookmarkEnd w:id="130"/>
      <w:r>
        <w:rPr>
          <w:rFonts w:hint="eastAsia"/>
          <w:lang w:val="en-US" w:eastAsia="zh-CN"/>
        </w:rPr>
        <w:t>4.1.1 应至少提供现场问讯、电话问讯2种问讯方式；</w:t>
      </w:r>
      <w:r>
        <w:rPr>
          <w:rFonts w:hint="eastAsia"/>
        </w:rPr>
        <w:t>旅客吞吐量1000万人次(含)</w:t>
      </w:r>
      <w:r>
        <w:rPr>
          <w:rFonts w:hint="eastAsia"/>
          <w:lang w:val="en-US" w:eastAsia="zh-CN"/>
        </w:rPr>
        <w:t>以上机场应提供至少3种线上问讯服务，如自助查询终端、智能机器人、官网、公众号、APP等。</w:t>
      </w:r>
    </w:p>
    <w:p>
      <w:pPr>
        <w:pStyle w:val="164"/>
        <w:snapToGrid w:val="0"/>
        <w:spacing w:line="312" w:lineRule="auto"/>
        <w:ind w:firstLine="420"/>
        <w:rPr>
          <w:rFonts w:hint="eastAsia"/>
          <w:lang w:val="en-US" w:eastAsia="zh-CN"/>
        </w:rPr>
      </w:pPr>
      <w:r>
        <w:rPr>
          <w:rFonts w:hint="eastAsia"/>
          <w:lang w:val="en-US" w:eastAsia="zh-CN"/>
        </w:rPr>
        <w:t>4.1.2 当某种问讯方式无法满足旅客需求时，应为旅客提供其他解决问题的方式或途径。</w:t>
      </w:r>
    </w:p>
    <w:p>
      <w:pPr>
        <w:pStyle w:val="164"/>
        <w:snapToGrid w:val="0"/>
        <w:spacing w:line="312" w:lineRule="auto"/>
        <w:ind w:firstLine="420"/>
        <w:rPr>
          <w:rFonts w:hint="eastAsia"/>
          <w:lang w:val="en-US" w:eastAsia="zh-CN"/>
        </w:rPr>
      </w:pPr>
      <w:r>
        <w:rPr>
          <w:rFonts w:hint="eastAsia"/>
          <w:lang w:val="en-US" w:eastAsia="zh-CN"/>
        </w:rPr>
        <w:t>4.1.3 应具备为特殊旅客提供问讯服务的能力；国际机场应具备为使用英语的旅客提供问讯服务的能力，应结合客群特点培养员工具备第二、第三外语交流沟通的能力。</w:t>
      </w:r>
    </w:p>
    <w:p>
      <w:pPr>
        <w:pStyle w:val="171"/>
        <w:snapToGrid w:val="0"/>
        <w:spacing w:before="156" w:after="156" w:line="312" w:lineRule="auto"/>
        <w:rPr>
          <w:rFonts w:hint="eastAsia"/>
        </w:rPr>
      </w:pPr>
      <w:bookmarkStart w:id="131" w:name="_Toc107916436"/>
      <w:bookmarkEnd w:id="131"/>
      <w:bookmarkStart w:id="132" w:name="_Toc107922318"/>
      <w:bookmarkEnd w:id="132"/>
      <w:bookmarkStart w:id="133" w:name="_Toc30465"/>
      <w:bookmarkStart w:id="134" w:name="_Toc27149"/>
      <w:bookmarkStart w:id="135" w:name="_Toc13071"/>
      <w:bookmarkStart w:id="136" w:name="_Toc17958"/>
      <w:bookmarkStart w:id="137" w:name="_Toc7009"/>
      <w:r>
        <w:rPr>
          <w:rFonts w:hint="eastAsia"/>
        </w:rPr>
        <w:t>内容</w:t>
      </w:r>
      <w:bookmarkEnd w:id="133"/>
      <w:r>
        <w:rPr>
          <w:rFonts w:hint="eastAsia"/>
          <w:lang w:val="en-US" w:eastAsia="zh-CN"/>
        </w:rPr>
        <w:t>要求</w:t>
      </w:r>
      <w:bookmarkEnd w:id="134"/>
      <w:bookmarkEnd w:id="135"/>
      <w:bookmarkEnd w:id="136"/>
      <w:bookmarkEnd w:id="137"/>
    </w:p>
    <w:p>
      <w:pPr>
        <w:pStyle w:val="164"/>
        <w:snapToGrid w:val="0"/>
        <w:spacing w:line="312" w:lineRule="auto"/>
        <w:ind w:firstLine="420"/>
        <w:rPr>
          <w:rFonts w:hint="eastAsia"/>
          <w:lang w:val="en-US" w:eastAsia="zh-CN"/>
        </w:rPr>
      </w:pPr>
      <w:r>
        <w:rPr>
          <w:rFonts w:hint="eastAsia"/>
          <w:lang w:val="en-US" w:eastAsia="zh-CN"/>
        </w:rPr>
        <w:t>4.2.1 应涵盖航班信息</w:t>
      </w:r>
      <w:bookmarkStart w:id="138" w:name="_Hlk131668321"/>
      <w:r>
        <w:rPr>
          <w:rFonts w:hint="eastAsia"/>
          <w:lang w:val="en-US" w:eastAsia="zh-CN"/>
        </w:rPr>
        <w:t>、机场区域内主要服务设施或资源的功能及位置、进出港相关政策、流程及乘机常识、进出机场的交通方式</w:t>
      </w:r>
      <w:bookmarkEnd w:id="138"/>
      <w:r>
        <w:rPr>
          <w:rFonts w:hint="eastAsia"/>
          <w:lang w:val="en-US" w:eastAsia="zh-CN"/>
        </w:rPr>
        <w:t>等基础服务信息以及特殊旅客等各类服务项目、各类服务及航司的对外联系方式。</w:t>
      </w:r>
    </w:p>
    <w:p>
      <w:pPr>
        <w:pStyle w:val="164"/>
        <w:snapToGrid w:val="0"/>
        <w:spacing w:line="312" w:lineRule="auto"/>
        <w:ind w:firstLine="420"/>
        <w:rPr>
          <w:rFonts w:hint="eastAsia"/>
          <w:lang w:val="en-US" w:eastAsia="zh-CN"/>
        </w:rPr>
      </w:pPr>
      <w:r>
        <w:rPr>
          <w:rFonts w:hint="eastAsia"/>
          <w:lang w:val="en-US" w:eastAsia="zh-CN"/>
        </w:rPr>
        <w:t>4.2.2 应精确、通俗易懂，确保旅客能根据提供的服务信息获得相关服务。</w:t>
      </w:r>
    </w:p>
    <w:p>
      <w:pPr>
        <w:pStyle w:val="164"/>
        <w:snapToGrid w:val="0"/>
        <w:spacing w:line="312" w:lineRule="auto"/>
        <w:ind w:firstLine="420"/>
        <w:rPr>
          <w:rFonts w:hint="eastAsia"/>
          <w:lang w:val="en-US" w:eastAsia="zh-CN"/>
        </w:rPr>
      </w:pPr>
      <w:r>
        <w:rPr>
          <w:rFonts w:hint="eastAsia"/>
          <w:lang w:val="en-US" w:eastAsia="zh-CN"/>
        </w:rPr>
        <w:t>4.2.3 应根据实际情况实时更新，确保信息内容与实际提供的服务相符。</w:t>
      </w:r>
    </w:p>
    <w:p>
      <w:pPr>
        <w:pStyle w:val="164"/>
        <w:snapToGrid w:val="0"/>
        <w:spacing w:line="312" w:lineRule="auto"/>
        <w:ind w:firstLine="420"/>
        <w:rPr>
          <w:rFonts w:hint="eastAsia"/>
          <w:lang w:val="en-US" w:eastAsia="zh-CN"/>
        </w:rPr>
      </w:pPr>
      <w:r>
        <w:rPr>
          <w:rFonts w:hint="eastAsia"/>
          <w:lang w:val="en-US" w:eastAsia="zh-CN"/>
        </w:rPr>
        <w:t>4.2.4 应确保旅客通过不同问讯方式得到的信息一致。</w:t>
      </w:r>
    </w:p>
    <w:p>
      <w:pPr>
        <w:pStyle w:val="171"/>
        <w:snapToGrid w:val="0"/>
        <w:spacing w:before="156" w:after="156" w:line="312" w:lineRule="auto"/>
        <w:rPr>
          <w:rFonts w:hint="eastAsia"/>
          <w:lang w:val="en-US" w:eastAsia="zh-CN"/>
        </w:rPr>
      </w:pPr>
      <w:bookmarkStart w:id="139" w:name="_Toc25362"/>
      <w:bookmarkStart w:id="140" w:name="_Toc23006"/>
      <w:bookmarkStart w:id="141" w:name="_Toc13230"/>
      <w:bookmarkStart w:id="142" w:name="_Toc9331"/>
      <w:bookmarkStart w:id="143" w:name="_Toc24148"/>
      <w:r>
        <w:rPr>
          <w:rFonts w:hint="eastAsia"/>
          <w:lang w:val="en-US" w:eastAsia="zh-CN"/>
        </w:rPr>
        <w:t>基本规范</w:t>
      </w:r>
      <w:bookmarkEnd w:id="139"/>
      <w:bookmarkEnd w:id="140"/>
      <w:bookmarkEnd w:id="141"/>
      <w:bookmarkEnd w:id="142"/>
      <w:bookmarkEnd w:id="143"/>
    </w:p>
    <w:p>
      <w:pPr>
        <w:pStyle w:val="164"/>
        <w:snapToGrid w:val="0"/>
        <w:spacing w:line="312" w:lineRule="auto"/>
        <w:ind w:firstLine="420"/>
        <w:rPr>
          <w:rFonts w:hint="eastAsia"/>
          <w:lang w:val="en-US" w:eastAsia="zh-CN"/>
        </w:rPr>
      </w:pPr>
      <w:r>
        <w:rPr>
          <w:rFonts w:hint="eastAsia"/>
          <w:lang w:val="en-US" w:eastAsia="zh-CN"/>
        </w:rPr>
        <w:t>4.3.1 应遵守国家法律法规、上级主管单位及行业的有关规章制度。</w:t>
      </w:r>
    </w:p>
    <w:p>
      <w:pPr>
        <w:pStyle w:val="164"/>
        <w:snapToGrid w:val="0"/>
        <w:spacing w:line="312" w:lineRule="auto"/>
        <w:ind w:firstLine="420"/>
        <w:rPr>
          <w:rFonts w:hint="eastAsia"/>
          <w:lang w:val="en-US" w:eastAsia="zh-CN"/>
        </w:rPr>
      </w:pPr>
      <w:r>
        <w:rPr>
          <w:rFonts w:hint="eastAsia"/>
          <w:lang w:val="en-US" w:eastAsia="zh-CN"/>
        </w:rPr>
        <w:t>4.2.2 应维护旅客合法权益，尊重旅客的宗教信仰和民族习惯，尊重特殊旅客的特殊需求和隐私。</w:t>
      </w:r>
    </w:p>
    <w:p>
      <w:pPr>
        <w:pStyle w:val="164"/>
        <w:snapToGrid w:val="0"/>
        <w:spacing w:line="312" w:lineRule="auto"/>
        <w:ind w:firstLine="420"/>
        <w:rPr>
          <w:rFonts w:hint="eastAsia"/>
          <w:lang w:val="en-US" w:eastAsia="zh-CN"/>
        </w:rPr>
      </w:pPr>
      <w:r>
        <w:rPr>
          <w:rFonts w:hint="eastAsia"/>
          <w:lang w:val="en-US" w:eastAsia="zh-CN"/>
        </w:rPr>
        <w:t>4.3.3 应遵守国家关于个人信息保护的规定，不得泄露、出售、非法使用或者向他人提供旅客的个人信息。</w:t>
      </w:r>
    </w:p>
    <w:p>
      <w:pPr>
        <w:pStyle w:val="170"/>
        <w:snapToGrid w:val="0"/>
        <w:spacing w:before="312" w:after="312" w:line="312" w:lineRule="auto"/>
      </w:pPr>
      <w:bookmarkStart w:id="144" w:name="_Toc5670"/>
      <w:bookmarkStart w:id="145" w:name="_Toc20771"/>
      <w:bookmarkStart w:id="146" w:name="_Toc3493"/>
      <w:r>
        <w:rPr>
          <w:rFonts w:hint="eastAsia"/>
        </w:rPr>
        <w:t>现场问讯</w:t>
      </w:r>
      <w:bookmarkEnd w:id="114"/>
      <w:bookmarkEnd w:id="115"/>
      <w:bookmarkEnd w:id="116"/>
      <w:bookmarkEnd w:id="117"/>
      <w:bookmarkEnd w:id="118"/>
      <w:bookmarkEnd w:id="119"/>
      <w:bookmarkEnd w:id="120"/>
      <w:bookmarkEnd w:id="121"/>
      <w:bookmarkEnd w:id="122"/>
      <w:bookmarkEnd w:id="123"/>
      <w:bookmarkEnd w:id="144"/>
      <w:bookmarkEnd w:id="145"/>
      <w:bookmarkEnd w:id="146"/>
    </w:p>
    <w:p>
      <w:pPr>
        <w:pStyle w:val="171"/>
        <w:snapToGrid w:val="0"/>
        <w:spacing w:before="156" w:after="156" w:line="312" w:lineRule="auto"/>
      </w:pPr>
      <w:bookmarkStart w:id="147" w:name="_Toc140613489"/>
      <w:bookmarkStart w:id="148" w:name="_Toc107410896"/>
      <w:bookmarkStart w:id="149" w:name="_Toc31341"/>
      <w:bookmarkStart w:id="150" w:name="_Toc25177"/>
      <w:bookmarkStart w:id="151" w:name="_Toc2275"/>
      <w:bookmarkStart w:id="152" w:name="_Toc140578056"/>
      <w:bookmarkStart w:id="153" w:name="_Toc140646893"/>
      <w:bookmarkStart w:id="154" w:name="_Toc140612853"/>
      <w:bookmarkStart w:id="155" w:name="_Toc140647743"/>
      <w:bookmarkStart w:id="156" w:name="_Toc5638"/>
      <w:bookmarkStart w:id="157" w:name="_Toc147741253"/>
      <w:bookmarkStart w:id="158" w:name="_Toc144107620"/>
      <w:bookmarkStart w:id="159" w:name="_Toc143615715"/>
      <w:r>
        <w:rPr>
          <w:rFonts w:hint="eastAsia"/>
        </w:rPr>
        <w:t>基本要求</w:t>
      </w:r>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164"/>
        <w:snapToGrid w:val="0"/>
        <w:spacing w:line="312" w:lineRule="auto"/>
        <w:ind w:firstLine="420"/>
        <w:rPr>
          <w:rFonts w:hint="eastAsia"/>
        </w:rPr>
      </w:pPr>
      <w:r>
        <w:rPr>
          <w:rFonts w:hint="eastAsia"/>
        </w:rPr>
        <w:t>5.1.1 应在出发大厅、到达大厅、中转大厅、交通换乘处等旅客流量大、关键流程节点位置设置问讯服务柜台或流动问讯岗，服务人员</w:t>
      </w:r>
      <w:r>
        <w:rPr>
          <w:rFonts w:hint="eastAsia"/>
          <w:lang w:val="en-US" w:eastAsia="zh-CN"/>
        </w:rPr>
        <w:t>宜</w:t>
      </w:r>
      <w:r>
        <w:rPr>
          <w:rFonts w:hint="eastAsia"/>
        </w:rPr>
        <w:t>为专职人员。</w:t>
      </w:r>
    </w:p>
    <w:p>
      <w:pPr>
        <w:pStyle w:val="164"/>
        <w:snapToGrid w:val="0"/>
        <w:spacing w:line="312" w:lineRule="auto"/>
        <w:ind w:firstLine="420"/>
        <w:rPr>
          <w:rFonts w:hint="eastAsia"/>
        </w:rPr>
      </w:pPr>
      <w:r>
        <w:rPr>
          <w:rFonts w:hint="eastAsia"/>
        </w:rPr>
        <w:t>5.1.2 问讯服务岗工作时间应与所在功能区开放时间同步</w:t>
      </w:r>
      <w:r>
        <w:rPr>
          <w:rFonts w:hint="eastAsia"/>
          <w:lang w:eastAsia="zh-CN"/>
        </w:rPr>
        <w:t>，</w:t>
      </w:r>
      <w:r>
        <w:rPr>
          <w:rFonts w:hint="eastAsia"/>
        </w:rPr>
        <w:t>开放时间内禁止出现空岗情况。</w:t>
      </w:r>
    </w:p>
    <w:p>
      <w:pPr>
        <w:pStyle w:val="171"/>
        <w:snapToGrid w:val="0"/>
        <w:spacing w:before="156" w:after="156" w:line="312" w:lineRule="auto"/>
        <w:rPr>
          <w:rFonts w:hint="eastAsia"/>
        </w:rPr>
      </w:pPr>
      <w:bookmarkStart w:id="160" w:name="_Toc27298"/>
      <w:bookmarkStart w:id="161" w:name="_Toc10264"/>
      <w:bookmarkStart w:id="162" w:name="_Toc19827"/>
      <w:bookmarkStart w:id="163" w:name="_Toc8364"/>
      <w:bookmarkStart w:id="164" w:name="_Toc31960"/>
      <w:r>
        <w:rPr>
          <w:rFonts w:hint="eastAsia"/>
        </w:rPr>
        <w:t>问讯柜台</w:t>
      </w:r>
      <w:bookmarkEnd w:id="160"/>
      <w:bookmarkEnd w:id="161"/>
      <w:bookmarkEnd w:id="162"/>
      <w:bookmarkEnd w:id="163"/>
      <w:bookmarkEnd w:id="164"/>
    </w:p>
    <w:p>
      <w:pPr>
        <w:pStyle w:val="164"/>
        <w:snapToGrid w:val="0"/>
        <w:spacing w:line="312" w:lineRule="auto"/>
        <w:ind w:firstLine="420"/>
        <w:rPr>
          <w:rFonts w:hint="eastAsia"/>
          <w:lang w:val="en-US" w:eastAsia="zh-CN"/>
        </w:rPr>
      </w:pPr>
      <w:r>
        <w:rPr>
          <w:rFonts w:hint="eastAsia"/>
          <w:lang w:val="en-US" w:eastAsia="zh-CN"/>
        </w:rPr>
        <w:t>5.2.1 配置及环境</w:t>
      </w:r>
    </w:p>
    <w:p>
      <w:pPr>
        <w:pStyle w:val="164"/>
        <w:snapToGrid w:val="0"/>
        <w:spacing w:line="312" w:lineRule="auto"/>
        <w:ind w:firstLine="420"/>
        <w:rPr>
          <w:rFonts w:hint="eastAsia"/>
          <w:lang w:val="en-US" w:eastAsia="zh-CN"/>
        </w:rPr>
      </w:pPr>
      <w:r>
        <w:rPr>
          <w:rFonts w:hint="eastAsia"/>
          <w:lang w:val="en-US" w:eastAsia="zh-CN"/>
        </w:rPr>
        <w:t>1）应统一规划，与旅客动线衔接顺畅，位置明显，易辨识、寻找。</w:t>
      </w:r>
    </w:p>
    <w:p>
      <w:pPr>
        <w:pStyle w:val="164"/>
        <w:snapToGrid w:val="0"/>
        <w:spacing w:line="312" w:lineRule="auto"/>
        <w:ind w:firstLine="420"/>
        <w:rPr>
          <w:rFonts w:hint="eastAsia"/>
          <w:lang w:val="en-US" w:eastAsia="zh-CN"/>
        </w:rPr>
      </w:pPr>
      <w:r>
        <w:rPr>
          <w:rFonts w:hint="eastAsia"/>
          <w:lang w:val="en-US" w:eastAsia="zh-CN"/>
        </w:rPr>
        <w:t>2）应设有柜台导向和位置标识，标识醒目、与航站楼标识系统风格统一，符合《民用机场公共信息标识系统设置规范》（MH/T 5059-2021）相关要求。</w:t>
      </w:r>
    </w:p>
    <w:p>
      <w:pPr>
        <w:pStyle w:val="164"/>
        <w:snapToGrid w:val="0"/>
        <w:spacing w:line="312" w:lineRule="auto"/>
        <w:ind w:firstLine="420"/>
        <w:rPr>
          <w:rFonts w:hint="eastAsia"/>
          <w:lang w:val="en-US" w:eastAsia="zh-CN"/>
        </w:rPr>
      </w:pPr>
      <w:r>
        <w:rPr>
          <w:rFonts w:hint="eastAsia"/>
          <w:lang w:val="en-US" w:eastAsia="zh-CN"/>
        </w:rPr>
        <w:t>3）柜台外观设计应与航站楼空间的整体风格保持协调一致，具有较高的辨识性。</w:t>
      </w:r>
    </w:p>
    <w:p>
      <w:pPr>
        <w:pStyle w:val="164"/>
        <w:snapToGrid w:val="0"/>
        <w:spacing w:line="312" w:lineRule="auto"/>
        <w:ind w:firstLine="420"/>
        <w:rPr>
          <w:rFonts w:hint="eastAsia"/>
          <w:lang w:val="en-US" w:eastAsia="zh-CN"/>
        </w:rPr>
      </w:pPr>
      <w:r>
        <w:rPr>
          <w:rFonts w:hint="eastAsia"/>
          <w:lang w:val="en-US" w:eastAsia="zh-CN"/>
        </w:rPr>
        <w:t>4）柜台及周围应保持干净整洁并定期消毒，营造温馨、舒适的环境。</w:t>
      </w:r>
    </w:p>
    <w:p>
      <w:pPr>
        <w:pStyle w:val="164"/>
        <w:snapToGrid w:val="0"/>
        <w:spacing w:line="312" w:lineRule="auto"/>
        <w:ind w:firstLine="420"/>
        <w:rPr>
          <w:rFonts w:hint="eastAsia"/>
          <w:lang w:val="en-US" w:eastAsia="zh-CN"/>
        </w:rPr>
      </w:pPr>
      <w:r>
        <w:rPr>
          <w:rFonts w:hint="eastAsia"/>
          <w:lang w:val="en-US" w:eastAsia="zh-CN"/>
        </w:rPr>
        <w:t>5）应配套设置低位柜台及标识，低位柜台的设置应符合《</w:t>
      </w:r>
      <w:r>
        <w:rPr>
          <w:rFonts w:hint="eastAsia"/>
        </w:rPr>
        <w:t>民用机场旅客航站区无障碍设施设备配置技术标准</w:t>
      </w:r>
      <w:r>
        <w:rPr>
          <w:rFonts w:hint="eastAsia"/>
          <w:lang w:val="en-US" w:eastAsia="zh-CN"/>
        </w:rPr>
        <w:t>》（MH/T 5047-2020）的相关要求。</w:t>
      </w:r>
    </w:p>
    <w:p>
      <w:pPr>
        <w:pStyle w:val="164"/>
        <w:snapToGrid w:val="0"/>
        <w:spacing w:line="312" w:lineRule="auto"/>
        <w:ind w:firstLine="420"/>
        <w:rPr>
          <w:rFonts w:hint="eastAsia"/>
          <w:lang w:val="en-US" w:eastAsia="zh-CN"/>
        </w:rPr>
      </w:pPr>
      <w:r>
        <w:rPr>
          <w:rFonts w:hint="eastAsia"/>
          <w:lang w:val="en-US" w:eastAsia="zh-CN"/>
        </w:rPr>
        <w:t>5.2.2 服务内容</w:t>
      </w:r>
    </w:p>
    <w:p>
      <w:pPr>
        <w:pStyle w:val="164"/>
        <w:snapToGrid w:val="0"/>
        <w:spacing w:line="312" w:lineRule="auto"/>
        <w:ind w:firstLine="420"/>
        <w:rPr>
          <w:rFonts w:hint="eastAsia"/>
          <w:lang w:val="en-US" w:eastAsia="zh-CN"/>
        </w:rPr>
      </w:pPr>
      <w:r>
        <w:rPr>
          <w:rFonts w:hint="eastAsia"/>
          <w:lang w:val="en-US" w:eastAsia="zh-CN"/>
        </w:rPr>
        <w:t>1）应在柜台公示柜台开放时间。</w:t>
      </w:r>
    </w:p>
    <w:p>
      <w:pPr>
        <w:pStyle w:val="164"/>
        <w:snapToGrid w:val="0"/>
        <w:spacing w:line="312" w:lineRule="auto"/>
        <w:ind w:firstLine="420"/>
        <w:rPr>
          <w:rFonts w:hint="eastAsia"/>
          <w:lang w:val="en-US" w:eastAsia="zh-CN"/>
        </w:rPr>
      </w:pPr>
      <w:r>
        <w:rPr>
          <w:rFonts w:hint="eastAsia"/>
          <w:lang w:val="en-US" w:eastAsia="zh-CN"/>
        </w:rPr>
        <w:t>2）应根据柜台点位所在功能区特征突出问讯重点；宜结合旅客不同点位的需求提供特色服务，如到达大厅柜台提供酒店、旅游咨询等服务，交通换乘中心或停车楼柜台提供交通出行指引、代客寻车服务等。</w:t>
      </w:r>
    </w:p>
    <w:p>
      <w:pPr>
        <w:pStyle w:val="164"/>
        <w:snapToGrid w:val="0"/>
        <w:spacing w:line="312" w:lineRule="auto"/>
        <w:ind w:firstLine="420"/>
        <w:rPr>
          <w:rFonts w:hint="eastAsia"/>
          <w:lang w:val="en-US" w:eastAsia="zh-CN"/>
        </w:rPr>
      </w:pPr>
      <w:r>
        <w:rPr>
          <w:rFonts w:hint="eastAsia"/>
          <w:lang w:val="en-US" w:eastAsia="zh-CN"/>
        </w:rPr>
        <w:t>3）应提供纸质版旅客指南、须知或电子服务手册；宜配备公共服务电话、翻译辅助设备。</w:t>
      </w:r>
    </w:p>
    <w:p>
      <w:pPr>
        <w:pStyle w:val="164"/>
        <w:snapToGrid w:val="0"/>
        <w:spacing w:line="312" w:lineRule="auto"/>
        <w:ind w:firstLine="420"/>
        <w:rPr>
          <w:rFonts w:hint="eastAsia"/>
          <w:lang w:val="en-US" w:eastAsia="zh-CN"/>
        </w:rPr>
      </w:pPr>
      <w:r>
        <w:rPr>
          <w:rFonts w:hint="eastAsia"/>
          <w:lang w:val="en-US" w:eastAsia="zh-CN"/>
        </w:rPr>
        <w:t>4）应配备为听力残障者服务的写字板、笔、纸等书写工具，宜配备听力辅助设备。</w:t>
      </w:r>
    </w:p>
    <w:p>
      <w:pPr>
        <w:pStyle w:val="164"/>
        <w:snapToGrid w:val="0"/>
        <w:spacing w:line="312" w:lineRule="auto"/>
        <w:ind w:firstLine="420"/>
        <w:rPr>
          <w:rFonts w:hint="eastAsia"/>
          <w:lang w:val="en-US" w:eastAsia="zh-CN"/>
        </w:rPr>
      </w:pPr>
      <w:r>
        <w:rPr>
          <w:rFonts w:hint="eastAsia"/>
          <w:lang w:val="en-US" w:eastAsia="zh-CN"/>
        </w:rPr>
        <w:t>5）</w:t>
      </w:r>
      <w:r>
        <w:rPr>
          <w:rFonts w:hint="eastAsia"/>
        </w:rPr>
        <w:t>在提供基本问讯、引导服务的同时，应配备便民设施，如创可贴、 老花镜、 碘酒、 棉签、 针线盒等，宜提供特殊旅客出行协助服务。</w:t>
      </w:r>
    </w:p>
    <w:p>
      <w:pPr>
        <w:pStyle w:val="171"/>
        <w:snapToGrid w:val="0"/>
        <w:spacing w:before="156" w:after="156" w:line="312" w:lineRule="auto"/>
        <w:rPr>
          <w:rFonts w:hint="eastAsia"/>
        </w:rPr>
      </w:pPr>
      <w:bookmarkStart w:id="165" w:name="_Toc5059"/>
      <w:bookmarkStart w:id="166" w:name="_Toc10077"/>
      <w:bookmarkStart w:id="167" w:name="_Toc16308"/>
      <w:bookmarkStart w:id="168" w:name="_Toc3943"/>
      <w:bookmarkStart w:id="169" w:name="_Toc31257"/>
      <w:r>
        <w:rPr>
          <w:rFonts w:hint="eastAsia"/>
        </w:rPr>
        <w:t>流动问讯</w:t>
      </w:r>
      <w:bookmarkEnd w:id="165"/>
      <w:bookmarkEnd w:id="166"/>
      <w:bookmarkEnd w:id="167"/>
      <w:bookmarkEnd w:id="168"/>
      <w:bookmarkEnd w:id="169"/>
    </w:p>
    <w:p>
      <w:pPr>
        <w:pStyle w:val="164"/>
        <w:snapToGrid w:val="0"/>
        <w:spacing w:line="312" w:lineRule="auto"/>
        <w:ind w:firstLine="420"/>
        <w:rPr>
          <w:rFonts w:hint="eastAsia"/>
          <w:lang w:val="en-US" w:eastAsia="zh-CN"/>
        </w:rPr>
      </w:pPr>
      <w:r>
        <w:rPr>
          <w:rFonts w:hint="eastAsia"/>
          <w:lang w:val="en-US" w:eastAsia="zh-CN"/>
        </w:rPr>
        <w:t>5.3.1 服务人员应统一穿着具有明显身份特征的服装，方便旅客辨识。</w:t>
      </w:r>
    </w:p>
    <w:p>
      <w:pPr>
        <w:pStyle w:val="164"/>
        <w:snapToGrid w:val="0"/>
        <w:spacing w:line="312" w:lineRule="auto"/>
        <w:ind w:firstLine="420"/>
        <w:rPr>
          <w:rFonts w:hint="eastAsia"/>
          <w:lang w:val="en-US" w:eastAsia="zh-CN"/>
        </w:rPr>
      </w:pPr>
      <w:r>
        <w:rPr>
          <w:rFonts w:hint="eastAsia"/>
          <w:lang w:val="en-US" w:eastAsia="zh-CN"/>
        </w:rPr>
        <w:t>5.3.2 应明确服务人员工作区域。</w:t>
      </w:r>
    </w:p>
    <w:p>
      <w:pPr>
        <w:pStyle w:val="171"/>
        <w:snapToGrid w:val="0"/>
        <w:spacing w:before="156" w:after="156" w:line="312" w:lineRule="auto"/>
        <w:rPr>
          <w:rFonts w:hint="eastAsia"/>
        </w:rPr>
      </w:pPr>
      <w:bookmarkStart w:id="170" w:name="_Toc17373"/>
      <w:bookmarkStart w:id="171" w:name="_Toc27541"/>
      <w:bookmarkStart w:id="172" w:name="_Toc17955"/>
      <w:bookmarkStart w:id="173" w:name="_Toc454"/>
      <w:bookmarkStart w:id="174" w:name="_Toc26877"/>
      <w:r>
        <w:rPr>
          <w:rFonts w:hint="eastAsia"/>
        </w:rPr>
        <w:t>服务规范与技能</w:t>
      </w:r>
      <w:bookmarkEnd w:id="170"/>
      <w:bookmarkEnd w:id="171"/>
      <w:bookmarkEnd w:id="172"/>
      <w:bookmarkEnd w:id="173"/>
      <w:bookmarkEnd w:id="174"/>
    </w:p>
    <w:p>
      <w:pPr>
        <w:pStyle w:val="164"/>
        <w:snapToGrid w:val="0"/>
        <w:spacing w:line="312" w:lineRule="auto"/>
        <w:ind w:firstLine="420"/>
        <w:rPr>
          <w:rFonts w:hint="eastAsia"/>
          <w:lang w:val="en-US" w:eastAsia="zh-CN"/>
        </w:rPr>
      </w:pPr>
      <w:r>
        <w:rPr>
          <w:rFonts w:hint="eastAsia"/>
          <w:lang w:val="en-US" w:eastAsia="zh-CN"/>
        </w:rPr>
        <w:t>5.4.1 服务规范</w:t>
      </w:r>
    </w:p>
    <w:p>
      <w:pPr>
        <w:pStyle w:val="164"/>
        <w:snapToGrid w:val="0"/>
        <w:spacing w:line="312" w:lineRule="auto"/>
        <w:ind w:firstLine="420"/>
        <w:rPr>
          <w:rFonts w:hint="eastAsia"/>
          <w:lang w:val="en-US" w:eastAsia="zh-CN"/>
        </w:rPr>
      </w:pPr>
      <w:r>
        <w:rPr>
          <w:rFonts w:hint="eastAsia"/>
          <w:lang w:val="en-US" w:eastAsia="zh-CN"/>
        </w:rPr>
        <w:t>1）准入培训上岗率、文明用语率、微笑服务率（特殊情况除外）、首问负责执行率、有声服务提供率、双手递送服务率（特殊情况除外）应均达100%。</w:t>
      </w:r>
    </w:p>
    <w:p>
      <w:pPr>
        <w:pStyle w:val="164"/>
        <w:snapToGrid w:val="0"/>
        <w:spacing w:line="312" w:lineRule="auto"/>
        <w:ind w:firstLine="420"/>
        <w:rPr>
          <w:rFonts w:hint="eastAsia"/>
          <w:lang w:val="en-US" w:eastAsia="zh-CN"/>
        </w:rPr>
      </w:pPr>
      <w:r>
        <w:rPr>
          <w:rFonts w:hint="eastAsia"/>
          <w:lang w:val="en-US" w:eastAsia="zh-CN"/>
        </w:rPr>
        <w:t>2）服务形象美观、专业、大方得体，应统一着装、精神饱满、举止文明。</w:t>
      </w:r>
    </w:p>
    <w:p>
      <w:pPr>
        <w:pStyle w:val="164"/>
        <w:snapToGrid w:val="0"/>
        <w:spacing w:line="312" w:lineRule="auto"/>
        <w:ind w:firstLine="420"/>
        <w:rPr>
          <w:rFonts w:hint="eastAsia"/>
          <w:lang w:val="en-US" w:eastAsia="zh-CN"/>
        </w:rPr>
      </w:pPr>
      <w:r>
        <w:rPr>
          <w:rFonts w:hint="eastAsia"/>
          <w:lang w:val="en-US" w:eastAsia="zh-CN"/>
        </w:rPr>
        <w:t>3）接受问讯时应站立，首问、首看负责，礼貌友善，精准有效、细致耐心的使用标准普通话回答问题，语速和缓、音量适中，禁止使用服务禁语、简称。</w:t>
      </w:r>
    </w:p>
    <w:p>
      <w:pPr>
        <w:pStyle w:val="164"/>
        <w:snapToGrid w:val="0"/>
        <w:spacing w:line="312" w:lineRule="auto"/>
        <w:ind w:firstLine="420"/>
        <w:rPr>
          <w:rFonts w:hint="eastAsia"/>
          <w:lang w:val="en-US" w:eastAsia="zh-CN"/>
        </w:rPr>
      </w:pPr>
      <w:r>
        <w:rPr>
          <w:rFonts w:hint="eastAsia"/>
          <w:lang w:val="en-US" w:eastAsia="zh-CN"/>
        </w:rPr>
        <w:t>4） 当无法解答旅客问题时，应指引旅客到相应的服务柜台或告知旅客可以解决问题的其他方式，并向旅客表示歉意。</w:t>
      </w:r>
    </w:p>
    <w:p>
      <w:pPr>
        <w:pStyle w:val="164"/>
        <w:snapToGrid w:val="0"/>
        <w:spacing w:line="312" w:lineRule="auto"/>
        <w:ind w:firstLine="420"/>
        <w:rPr>
          <w:rFonts w:hint="eastAsia"/>
          <w:lang w:val="en-US" w:eastAsia="zh-CN"/>
        </w:rPr>
      </w:pPr>
      <w:r>
        <w:rPr>
          <w:rFonts w:hint="eastAsia"/>
          <w:lang w:val="en-US" w:eastAsia="zh-CN"/>
        </w:rPr>
        <w:t>5）面对多名旅客同时问讯时，应按顺序回答，并微笑示意等候旅客。</w:t>
      </w:r>
    </w:p>
    <w:p>
      <w:pPr>
        <w:pStyle w:val="164"/>
        <w:snapToGrid w:val="0"/>
        <w:spacing w:line="312" w:lineRule="auto"/>
        <w:ind w:firstLine="420"/>
        <w:rPr>
          <w:rFonts w:hint="default"/>
          <w:lang w:val="en-US" w:eastAsia="zh-CN"/>
        </w:rPr>
      </w:pPr>
      <w:r>
        <w:rPr>
          <w:rFonts w:hint="eastAsia"/>
          <w:lang w:val="en-US" w:eastAsia="zh-CN"/>
        </w:rPr>
        <w:t>5.4.2 服务技能</w:t>
      </w:r>
    </w:p>
    <w:p>
      <w:pPr>
        <w:pStyle w:val="164"/>
        <w:snapToGrid w:val="0"/>
        <w:spacing w:line="312" w:lineRule="auto"/>
        <w:ind w:firstLine="420"/>
        <w:rPr>
          <w:rFonts w:hint="eastAsia"/>
          <w:lang w:val="en-US" w:eastAsia="zh-CN"/>
        </w:rPr>
      </w:pPr>
      <w:r>
        <w:rPr>
          <w:rFonts w:hint="eastAsia"/>
          <w:lang w:val="en-US" w:eastAsia="zh-CN"/>
        </w:rPr>
        <w:t>1）应主动识别旅客需求（尤其是老、弱、病、残、孕、首乘旅客），100%应答旅客问题，对于需要特殊帮助的旅客应帮助联系相应岗位人员，提供后续服务。</w:t>
      </w:r>
    </w:p>
    <w:p>
      <w:pPr>
        <w:pStyle w:val="164"/>
        <w:snapToGrid w:val="0"/>
        <w:spacing w:line="312" w:lineRule="auto"/>
        <w:ind w:firstLine="420"/>
        <w:rPr>
          <w:rFonts w:hint="eastAsia"/>
          <w:lang w:val="en-US" w:eastAsia="zh-CN"/>
        </w:rPr>
      </w:pPr>
      <w:r>
        <w:rPr>
          <w:rFonts w:hint="eastAsia"/>
          <w:lang w:val="en-US" w:eastAsia="zh-CN"/>
        </w:rPr>
        <w:t>2）应具备为使用外语旅客、特殊旅客服务的能力，宜掌握手语服务技能。</w:t>
      </w:r>
    </w:p>
    <w:p>
      <w:pPr>
        <w:pStyle w:val="164"/>
        <w:snapToGrid w:val="0"/>
        <w:spacing w:line="312" w:lineRule="auto"/>
        <w:ind w:firstLine="420"/>
        <w:rPr>
          <w:rFonts w:hint="eastAsia"/>
          <w:lang w:val="en-US" w:eastAsia="zh-CN"/>
        </w:rPr>
      </w:pPr>
      <w:r>
        <w:rPr>
          <w:rFonts w:hint="eastAsia"/>
          <w:lang w:val="en-US" w:eastAsia="zh-CN"/>
        </w:rPr>
        <w:t>3）应熟练使用本岗位配备的设备设施，如航班信息查询系统等。</w:t>
      </w:r>
    </w:p>
    <w:p>
      <w:pPr>
        <w:pStyle w:val="164"/>
        <w:snapToGrid w:val="0"/>
        <w:spacing w:line="312" w:lineRule="auto"/>
        <w:ind w:firstLine="420"/>
        <w:rPr>
          <w:rFonts w:hint="default"/>
          <w:lang w:val="en-US" w:eastAsia="zh-CN"/>
        </w:rPr>
      </w:pPr>
      <w:r>
        <w:rPr>
          <w:rFonts w:hint="eastAsia"/>
          <w:lang w:val="en-US" w:eastAsia="zh-CN"/>
        </w:rPr>
        <w:t>4）应掌握必要的消防疏散常识及应急救护等技能，如使用AED（自动体外除颤器）、掌握心肺复苏术等。</w:t>
      </w:r>
    </w:p>
    <w:p>
      <w:pPr>
        <w:pStyle w:val="170"/>
        <w:snapToGrid w:val="0"/>
        <w:spacing w:before="312" w:after="312" w:line="312" w:lineRule="auto"/>
        <w:rPr>
          <w:rFonts w:hint="eastAsia"/>
        </w:rPr>
      </w:pPr>
      <w:bookmarkStart w:id="175" w:name="_Toc15331"/>
      <w:bookmarkStart w:id="176" w:name="_Toc31730"/>
      <w:bookmarkStart w:id="177" w:name="_Toc20326"/>
      <w:bookmarkStart w:id="178" w:name="_Toc15173"/>
      <w:bookmarkStart w:id="179" w:name="_Toc9079"/>
      <w:bookmarkStart w:id="180" w:name="_Hlk131676689"/>
      <w:r>
        <w:rPr>
          <w:rFonts w:hint="eastAsia"/>
        </w:rPr>
        <w:t>电话问讯</w:t>
      </w:r>
      <w:bookmarkEnd w:id="175"/>
      <w:bookmarkEnd w:id="176"/>
      <w:bookmarkEnd w:id="177"/>
      <w:bookmarkEnd w:id="178"/>
      <w:bookmarkEnd w:id="179"/>
    </w:p>
    <w:bookmarkEnd w:id="180"/>
    <w:p>
      <w:pPr>
        <w:pStyle w:val="171"/>
        <w:snapToGrid w:val="0"/>
        <w:spacing w:before="156" w:after="156" w:line="312" w:lineRule="auto"/>
        <w:rPr>
          <w:rFonts w:hint="eastAsia"/>
        </w:rPr>
      </w:pPr>
      <w:bookmarkStart w:id="181" w:name="_Toc31489"/>
      <w:bookmarkStart w:id="182" w:name="_Toc5479"/>
      <w:bookmarkStart w:id="183" w:name="_Toc28073"/>
      <w:bookmarkStart w:id="184" w:name="_Toc44"/>
      <w:r>
        <w:rPr>
          <w:rFonts w:hint="eastAsia"/>
        </w:rPr>
        <w:t>基本要求</w:t>
      </w:r>
      <w:bookmarkEnd w:id="181"/>
      <w:bookmarkEnd w:id="182"/>
      <w:bookmarkEnd w:id="183"/>
      <w:bookmarkEnd w:id="184"/>
    </w:p>
    <w:p>
      <w:pPr>
        <w:pStyle w:val="164"/>
        <w:snapToGrid w:val="0"/>
        <w:spacing w:line="312" w:lineRule="auto"/>
        <w:ind w:firstLine="420"/>
        <w:rPr>
          <w:rFonts w:hint="eastAsia"/>
          <w:lang w:val="en-US" w:eastAsia="zh-CN"/>
        </w:rPr>
      </w:pPr>
      <w:r>
        <w:rPr>
          <w:rFonts w:hint="eastAsia"/>
          <w:lang w:val="en-US" w:eastAsia="zh-CN"/>
        </w:rPr>
        <w:t>6.1.1 应设置机场服务热线，其中旅客吞吐量1000万人次(含)以上机场应为专线。</w:t>
      </w:r>
    </w:p>
    <w:p>
      <w:pPr>
        <w:pStyle w:val="164"/>
        <w:snapToGrid w:val="0"/>
        <w:spacing w:line="312" w:lineRule="auto"/>
        <w:ind w:firstLine="420"/>
        <w:rPr>
          <w:rFonts w:hint="eastAsia"/>
          <w:lang w:val="en-US" w:eastAsia="zh-CN"/>
        </w:rPr>
      </w:pPr>
      <w:r>
        <w:rPr>
          <w:rFonts w:hint="eastAsia"/>
          <w:lang w:val="en-US" w:eastAsia="zh-CN"/>
        </w:rPr>
        <w:t>6.1.2 人工服务应为当日最早出港航班和最晚到达航班服务，其中旅客吞吐量1000万人次(含)以上机场应提供24小时人工服务。</w:t>
      </w:r>
    </w:p>
    <w:p>
      <w:pPr>
        <w:pStyle w:val="164"/>
        <w:snapToGrid w:val="0"/>
        <w:spacing w:line="312" w:lineRule="auto"/>
        <w:ind w:firstLine="420"/>
        <w:rPr>
          <w:rFonts w:hint="eastAsia"/>
          <w:lang w:val="en-US" w:eastAsia="zh-CN"/>
        </w:rPr>
      </w:pPr>
      <w:r>
        <w:rPr>
          <w:rFonts w:hint="eastAsia"/>
          <w:lang w:val="en-US" w:eastAsia="zh-CN"/>
        </w:rPr>
        <w:t>6.1.3 服务热线应在机场官网、公众号、APP等页面及机场区域明显位置进行公示，同时公示人工服务时间。</w:t>
      </w:r>
    </w:p>
    <w:p>
      <w:pPr>
        <w:pStyle w:val="171"/>
        <w:snapToGrid w:val="0"/>
        <w:spacing w:before="156" w:after="156" w:line="312" w:lineRule="auto"/>
        <w:rPr>
          <w:rFonts w:hint="eastAsia"/>
        </w:rPr>
      </w:pPr>
      <w:bookmarkStart w:id="185" w:name="_Toc31520"/>
      <w:bookmarkStart w:id="186" w:name="_Toc24629"/>
      <w:bookmarkStart w:id="187" w:name="_Toc19391"/>
      <w:bookmarkStart w:id="188" w:name="_Toc13184"/>
      <w:bookmarkStart w:id="189" w:name="_Toc20683"/>
      <w:r>
        <w:rPr>
          <w:rFonts w:hint="eastAsia"/>
        </w:rPr>
        <w:t>自助语音服务</w:t>
      </w:r>
      <w:bookmarkEnd w:id="185"/>
      <w:bookmarkEnd w:id="186"/>
      <w:bookmarkEnd w:id="187"/>
      <w:bookmarkEnd w:id="188"/>
      <w:bookmarkEnd w:id="189"/>
    </w:p>
    <w:p>
      <w:pPr>
        <w:pStyle w:val="164"/>
        <w:snapToGrid w:val="0"/>
        <w:spacing w:line="312" w:lineRule="auto"/>
        <w:ind w:firstLine="420"/>
        <w:rPr>
          <w:rFonts w:hint="eastAsia"/>
          <w:lang w:val="en-US" w:eastAsia="zh-CN"/>
        </w:rPr>
      </w:pPr>
      <w:r>
        <w:rPr>
          <w:rFonts w:hint="eastAsia"/>
          <w:lang w:val="en-US" w:eastAsia="zh-CN"/>
        </w:rPr>
        <w:t>6.2.1 等待接通时间应不超过30秒。</w:t>
      </w:r>
    </w:p>
    <w:p>
      <w:pPr>
        <w:pStyle w:val="164"/>
        <w:snapToGrid w:val="0"/>
        <w:spacing w:line="312" w:lineRule="auto"/>
        <w:ind w:firstLine="420"/>
        <w:rPr>
          <w:rFonts w:hint="eastAsia"/>
          <w:lang w:val="en-US" w:eastAsia="zh-CN"/>
        </w:rPr>
      </w:pPr>
      <w:r>
        <w:rPr>
          <w:rFonts w:hint="eastAsia"/>
          <w:lang w:val="en-US" w:eastAsia="zh-CN"/>
        </w:rPr>
        <w:t>6.2.2 服务数据库应实时更新。</w:t>
      </w:r>
    </w:p>
    <w:p>
      <w:pPr>
        <w:pStyle w:val="164"/>
        <w:snapToGrid w:val="0"/>
        <w:spacing w:line="312" w:lineRule="auto"/>
        <w:ind w:firstLine="420"/>
        <w:rPr>
          <w:rFonts w:hint="eastAsia"/>
          <w:lang w:val="en-US" w:eastAsia="zh-CN"/>
        </w:rPr>
      </w:pPr>
      <w:r>
        <w:rPr>
          <w:rFonts w:hint="eastAsia"/>
          <w:lang w:val="en-US" w:eastAsia="zh-CN"/>
        </w:rPr>
        <w:t>6.2.3 语音系统应精准识别旅客表达诉求，并根据诉求提供精确、有效的服务信息，服务信息应通俗易懂，禁止出现简称。</w:t>
      </w:r>
    </w:p>
    <w:p>
      <w:pPr>
        <w:pStyle w:val="164"/>
        <w:snapToGrid w:val="0"/>
        <w:spacing w:line="312" w:lineRule="auto"/>
        <w:ind w:firstLine="420"/>
        <w:rPr>
          <w:rFonts w:hint="eastAsia"/>
          <w:lang w:val="en-US" w:eastAsia="zh-CN"/>
        </w:rPr>
      </w:pPr>
      <w:r>
        <w:rPr>
          <w:rFonts w:hint="eastAsia"/>
          <w:lang w:val="en-US" w:eastAsia="zh-CN"/>
        </w:rPr>
        <w:t>6.2.4 自助语音应设置转人工服务程序。</w:t>
      </w:r>
    </w:p>
    <w:p>
      <w:pPr>
        <w:pStyle w:val="164"/>
        <w:snapToGrid w:val="0"/>
        <w:spacing w:line="312" w:lineRule="auto"/>
        <w:ind w:firstLine="420"/>
        <w:rPr>
          <w:rFonts w:hint="eastAsia"/>
          <w:lang w:val="en-US" w:eastAsia="zh-CN"/>
        </w:rPr>
      </w:pPr>
      <w:r>
        <w:rPr>
          <w:rFonts w:hint="eastAsia"/>
          <w:lang w:val="en-US" w:eastAsia="zh-CN"/>
        </w:rPr>
        <w:t>6.2.5 转人工服务操作步骤应≤2步，智能转人工后，等待人工接听时间≤1分钟。</w:t>
      </w:r>
    </w:p>
    <w:p>
      <w:pPr>
        <w:pStyle w:val="171"/>
        <w:snapToGrid w:val="0"/>
        <w:spacing w:before="156" w:after="156" w:line="312" w:lineRule="auto"/>
        <w:rPr>
          <w:rFonts w:hint="eastAsia"/>
        </w:rPr>
      </w:pPr>
      <w:bookmarkStart w:id="190" w:name="_Toc17275"/>
      <w:bookmarkStart w:id="191" w:name="_Toc8907"/>
      <w:bookmarkStart w:id="192" w:name="_Toc22818"/>
      <w:bookmarkStart w:id="193" w:name="_Toc17353"/>
      <w:bookmarkStart w:id="194" w:name="_Toc14238"/>
      <w:r>
        <w:rPr>
          <w:rFonts w:hint="eastAsia"/>
        </w:rPr>
        <w:t>人工服务</w:t>
      </w:r>
      <w:bookmarkEnd w:id="190"/>
      <w:bookmarkEnd w:id="191"/>
      <w:bookmarkEnd w:id="192"/>
      <w:bookmarkEnd w:id="193"/>
      <w:bookmarkEnd w:id="194"/>
    </w:p>
    <w:p>
      <w:pPr>
        <w:pStyle w:val="164"/>
        <w:snapToGrid w:val="0"/>
        <w:spacing w:line="312" w:lineRule="auto"/>
        <w:ind w:firstLine="420"/>
        <w:rPr>
          <w:rFonts w:hint="eastAsia"/>
          <w:lang w:val="en-US" w:eastAsia="zh-CN"/>
        </w:rPr>
      </w:pPr>
      <w:r>
        <w:rPr>
          <w:rFonts w:hint="eastAsia"/>
          <w:lang w:val="en-US" w:eastAsia="zh-CN"/>
        </w:rPr>
        <w:t>6.3.1 首次接通率应≥90%，宜建立弃话回拨机制。</w:t>
      </w:r>
    </w:p>
    <w:p>
      <w:pPr>
        <w:pStyle w:val="164"/>
        <w:snapToGrid w:val="0"/>
        <w:spacing w:line="312" w:lineRule="auto"/>
        <w:ind w:firstLine="420"/>
        <w:rPr>
          <w:rFonts w:hint="eastAsia"/>
          <w:lang w:val="en-US" w:eastAsia="zh-CN"/>
        </w:rPr>
      </w:pPr>
      <w:r>
        <w:rPr>
          <w:rFonts w:hint="eastAsia"/>
          <w:lang w:val="en-US" w:eastAsia="zh-CN"/>
        </w:rPr>
        <w:t>6.3.2 应在响铃3声内接起，使用标准普通话服务，语速适中、语调柔和、表达清晰，应具备为使用外语旅客服务的能力。</w:t>
      </w:r>
    </w:p>
    <w:p>
      <w:pPr>
        <w:pStyle w:val="164"/>
        <w:snapToGrid w:val="0"/>
        <w:spacing w:line="312" w:lineRule="auto"/>
        <w:ind w:firstLine="420"/>
        <w:rPr>
          <w:rFonts w:hint="eastAsia"/>
          <w:lang w:val="en-US" w:eastAsia="zh-CN"/>
        </w:rPr>
      </w:pPr>
      <w:r>
        <w:rPr>
          <w:rFonts w:hint="eastAsia"/>
          <w:lang w:val="en-US" w:eastAsia="zh-CN"/>
        </w:rPr>
        <w:t>6.3.3 接起电话后应主动问好并自报机场名称，根据旅客问题给予精准有效、细致耐心的回答，问讯结束时，应向旅客表示感谢。</w:t>
      </w:r>
    </w:p>
    <w:p>
      <w:pPr>
        <w:pStyle w:val="164"/>
        <w:snapToGrid w:val="0"/>
        <w:spacing w:line="312" w:lineRule="auto"/>
        <w:ind w:firstLine="420"/>
        <w:rPr>
          <w:rFonts w:hint="eastAsia"/>
          <w:lang w:val="en-US" w:eastAsia="zh-CN"/>
        </w:rPr>
      </w:pPr>
      <w:r>
        <w:rPr>
          <w:rFonts w:hint="eastAsia"/>
          <w:lang w:val="en-US" w:eastAsia="zh-CN"/>
        </w:rPr>
        <w:t>6.3.4 全程使用文明用语，禁止使用服务禁语、简称等，工应等待旅客结束通话后再行挂断电话。</w:t>
      </w:r>
    </w:p>
    <w:p>
      <w:pPr>
        <w:pStyle w:val="164"/>
        <w:snapToGrid w:val="0"/>
        <w:spacing w:line="312" w:lineRule="auto"/>
        <w:ind w:firstLine="420"/>
        <w:rPr>
          <w:rFonts w:hint="eastAsia"/>
          <w:lang w:val="en-US" w:eastAsia="zh-CN"/>
        </w:rPr>
      </w:pPr>
      <w:r>
        <w:rPr>
          <w:rFonts w:hint="eastAsia"/>
          <w:lang w:val="en-US" w:eastAsia="zh-CN"/>
        </w:rPr>
        <w:t>6.3.5 应遵守首问责任制，当无法解答旅客问题时，应告知旅客可以解决问题的其他方式，并向旅客表示歉意。</w:t>
      </w:r>
    </w:p>
    <w:p>
      <w:pPr>
        <w:pStyle w:val="170"/>
        <w:snapToGrid w:val="0"/>
        <w:spacing w:before="312" w:after="312" w:line="312" w:lineRule="auto"/>
        <w:rPr>
          <w:rFonts w:hint="eastAsia"/>
        </w:rPr>
      </w:pPr>
      <w:bookmarkStart w:id="195" w:name="_Toc2166"/>
      <w:bookmarkStart w:id="196" w:name="_Toc10458"/>
      <w:bookmarkStart w:id="197" w:name="_Toc28655"/>
      <w:bookmarkStart w:id="198" w:name="_Toc17847"/>
      <w:bookmarkStart w:id="199" w:name="_Toc14102"/>
      <w:r>
        <w:rPr>
          <w:rFonts w:hint="eastAsia"/>
        </w:rPr>
        <w:t>线上问讯</w:t>
      </w:r>
      <w:bookmarkEnd w:id="195"/>
      <w:bookmarkEnd w:id="196"/>
      <w:bookmarkEnd w:id="197"/>
      <w:bookmarkEnd w:id="198"/>
      <w:bookmarkEnd w:id="199"/>
    </w:p>
    <w:p>
      <w:pPr>
        <w:pStyle w:val="171"/>
        <w:snapToGrid w:val="0"/>
        <w:spacing w:before="156" w:after="156" w:line="312" w:lineRule="auto"/>
        <w:rPr>
          <w:rFonts w:hint="eastAsia"/>
        </w:rPr>
      </w:pPr>
      <w:bookmarkStart w:id="200" w:name="_Toc14037"/>
      <w:bookmarkStart w:id="201" w:name="_Toc21511"/>
      <w:bookmarkStart w:id="202" w:name="_Toc25053"/>
      <w:bookmarkStart w:id="203" w:name="_Toc23587"/>
      <w:r>
        <w:rPr>
          <w:rFonts w:hint="eastAsia"/>
        </w:rPr>
        <w:t>基本要求</w:t>
      </w:r>
      <w:bookmarkEnd w:id="200"/>
      <w:bookmarkEnd w:id="201"/>
      <w:bookmarkEnd w:id="202"/>
      <w:bookmarkEnd w:id="203"/>
    </w:p>
    <w:p>
      <w:pPr>
        <w:pStyle w:val="164"/>
        <w:snapToGrid w:val="0"/>
        <w:spacing w:line="312" w:lineRule="auto"/>
        <w:ind w:firstLine="420"/>
        <w:rPr>
          <w:rFonts w:hint="eastAsia"/>
          <w:lang w:val="en-US" w:eastAsia="zh-CN"/>
        </w:rPr>
      </w:pPr>
      <w:r>
        <w:rPr>
          <w:rFonts w:hint="eastAsia"/>
          <w:lang w:val="en-US" w:eastAsia="zh-CN"/>
        </w:rPr>
        <w:t>7.1.1 应加强新技术在线上问讯服务中的应用，旅客吞吐量1000万人次(含)以上机场应提供至少3种线上问讯方式。</w:t>
      </w:r>
    </w:p>
    <w:p>
      <w:pPr>
        <w:pStyle w:val="164"/>
        <w:snapToGrid w:val="0"/>
        <w:spacing w:line="312" w:lineRule="auto"/>
        <w:ind w:firstLine="420"/>
        <w:rPr>
          <w:rFonts w:hint="default"/>
          <w:lang w:val="en-US" w:eastAsia="zh-CN"/>
        </w:rPr>
      </w:pPr>
      <w:r>
        <w:rPr>
          <w:rFonts w:hint="eastAsia"/>
          <w:lang w:val="en-US" w:eastAsia="zh-CN"/>
        </w:rPr>
        <w:t>7.1.2 服务数据库应实施更新。</w:t>
      </w:r>
    </w:p>
    <w:p>
      <w:pPr>
        <w:pStyle w:val="164"/>
        <w:snapToGrid w:val="0"/>
        <w:spacing w:line="312" w:lineRule="auto"/>
        <w:ind w:firstLine="420"/>
        <w:rPr>
          <w:rFonts w:hint="eastAsia"/>
          <w:lang w:val="en-US" w:eastAsia="zh-CN"/>
        </w:rPr>
      </w:pPr>
      <w:r>
        <w:rPr>
          <w:rFonts w:hint="eastAsia"/>
          <w:lang w:val="en-US" w:eastAsia="zh-CN"/>
        </w:rPr>
        <w:t>7.1.3 智能问讯系统应精准识别旅客输入的文字或语音问讯信息。</w:t>
      </w:r>
    </w:p>
    <w:p>
      <w:pPr>
        <w:pStyle w:val="164"/>
        <w:snapToGrid w:val="0"/>
        <w:spacing w:line="312" w:lineRule="auto"/>
        <w:ind w:firstLine="420"/>
        <w:rPr>
          <w:rFonts w:hint="eastAsia"/>
          <w:lang w:val="en-US" w:eastAsia="zh-CN"/>
        </w:rPr>
      </w:pPr>
      <w:r>
        <w:rPr>
          <w:rFonts w:hint="eastAsia"/>
          <w:lang w:val="en-US" w:eastAsia="zh-CN"/>
        </w:rPr>
        <w:t>7.1.4 智能问讯系统反馈信息应精准、及时、有效，通俗易懂，禁止出现简称，宜采取语音播报、视频、动画等生动形象的形式进行反馈。</w:t>
      </w:r>
    </w:p>
    <w:p>
      <w:pPr>
        <w:pStyle w:val="164"/>
        <w:snapToGrid w:val="0"/>
        <w:spacing w:line="312" w:lineRule="auto"/>
        <w:ind w:firstLine="420"/>
        <w:rPr>
          <w:rFonts w:hint="eastAsia"/>
          <w:lang w:val="en-US" w:eastAsia="zh-CN"/>
        </w:rPr>
      </w:pPr>
      <w:r>
        <w:rPr>
          <w:rFonts w:hint="eastAsia"/>
          <w:lang w:val="en-US" w:eastAsia="zh-CN"/>
        </w:rPr>
        <w:t>7.1.5 旅客吞吐量1000万人次(含)以上机场宜提供线上人工问讯。</w:t>
      </w:r>
    </w:p>
    <w:p>
      <w:pPr>
        <w:pStyle w:val="171"/>
        <w:snapToGrid w:val="0"/>
        <w:spacing w:before="156" w:after="156" w:line="312" w:lineRule="auto"/>
        <w:rPr>
          <w:rFonts w:hint="eastAsia"/>
        </w:rPr>
      </w:pPr>
      <w:bookmarkStart w:id="204" w:name="_Toc32064"/>
      <w:bookmarkStart w:id="205" w:name="_Toc28636"/>
      <w:bookmarkStart w:id="206" w:name="_Toc15515"/>
      <w:bookmarkStart w:id="207" w:name="_Toc30326"/>
      <w:r>
        <w:rPr>
          <w:rFonts w:hint="eastAsia"/>
        </w:rPr>
        <w:t>官网、公众号、APP等客户端</w:t>
      </w:r>
      <w:bookmarkEnd w:id="204"/>
      <w:bookmarkEnd w:id="205"/>
      <w:bookmarkEnd w:id="206"/>
      <w:bookmarkEnd w:id="207"/>
    </w:p>
    <w:p>
      <w:pPr>
        <w:pStyle w:val="164"/>
        <w:snapToGrid w:val="0"/>
        <w:spacing w:line="312" w:lineRule="auto"/>
        <w:ind w:firstLine="420"/>
        <w:rPr>
          <w:rFonts w:hint="eastAsia"/>
          <w:lang w:val="en-US" w:eastAsia="zh-CN"/>
        </w:rPr>
      </w:pPr>
      <w:r>
        <w:rPr>
          <w:rFonts w:hint="eastAsia"/>
          <w:lang w:val="en-US" w:eastAsia="zh-CN"/>
        </w:rPr>
        <w:t>7.2.1 问讯入口应设置在官网、公众号、APP等界面的明显位置，标识明显，易于辨识。</w:t>
      </w:r>
    </w:p>
    <w:p>
      <w:pPr>
        <w:pStyle w:val="164"/>
        <w:snapToGrid w:val="0"/>
        <w:spacing w:line="312" w:lineRule="auto"/>
        <w:ind w:firstLine="420"/>
        <w:rPr>
          <w:rFonts w:hint="eastAsia"/>
          <w:lang w:val="en-US" w:eastAsia="zh-CN"/>
        </w:rPr>
      </w:pPr>
      <w:r>
        <w:rPr>
          <w:rFonts w:hint="eastAsia"/>
          <w:lang w:val="en-US" w:eastAsia="zh-CN"/>
        </w:rPr>
        <w:t>7.2.2 当智能问讯无法解决旅客问题时，应设置转换人工问讯的程序或提供服务热线。</w:t>
      </w:r>
    </w:p>
    <w:p>
      <w:pPr>
        <w:pStyle w:val="164"/>
        <w:snapToGrid w:val="0"/>
        <w:spacing w:line="312" w:lineRule="auto"/>
        <w:ind w:firstLine="420"/>
        <w:rPr>
          <w:rFonts w:hint="eastAsia"/>
          <w:lang w:val="en-US" w:eastAsia="zh-CN"/>
        </w:rPr>
      </w:pPr>
      <w:r>
        <w:rPr>
          <w:rFonts w:hint="eastAsia"/>
          <w:lang w:val="en-US" w:eastAsia="zh-CN"/>
        </w:rPr>
        <w:t>7.2.3 应定时对系统进行测试，确保正常使用。</w:t>
      </w:r>
    </w:p>
    <w:p>
      <w:pPr>
        <w:pStyle w:val="171"/>
        <w:snapToGrid w:val="0"/>
        <w:spacing w:before="156" w:after="156" w:line="312" w:lineRule="auto"/>
        <w:rPr>
          <w:rFonts w:hint="eastAsia"/>
        </w:rPr>
      </w:pPr>
      <w:bookmarkStart w:id="208" w:name="_Toc14636"/>
      <w:bookmarkStart w:id="209" w:name="_Toc6362"/>
      <w:bookmarkStart w:id="210" w:name="_Toc2814"/>
      <w:bookmarkStart w:id="211" w:name="_Toc20299"/>
      <w:r>
        <w:rPr>
          <w:rFonts w:hint="eastAsia"/>
        </w:rPr>
        <w:t>航站楼现场问讯设备</w:t>
      </w:r>
      <w:bookmarkEnd w:id="208"/>
      <w:bookmarkEnd w:id="209"/>
      <w:bookmarkEnd w:id="210"/>
      <w:bookmarkEnd w:id="211"/>
    </w:p>
    <w:p>
      <w:pPr>
        <w:pStyle w:val="164"/>
        <w:snapToGrid w:val="0"/>
        <w:spacing w:line="312" w:lineRule="auto"/>
        <w:ind w:firstLine="420"/>
        <w:rPr>
          <w:rFonts w:hint="eastAsia"/>
          <w:lang w:val="en-US" w:eastAsia="zh-CN"/>
        </w:rPr>
      </w:pPr>
      <w:r>
        <w:rPr>
          <w:rFonts w:hint="eastAsia"/>
          <w:lang w:val="en-US" w:eastAsia="zh-CN"/>
        </w:rPr>
        <w:t>7.3.1 应在旅客流量大、关键流程节点的明显位置设置。</w:t>
      </w:r>
    </w:p>
    <w:p>
      <w:pPr>
        <w:pStyle w:val="164"/>
        <w:snapToGrid w:val="0"/>
        <w:spacing w:line="312" w:lineRule="auto"/>
        <w:ind w:firstLine="420"/>
        <w:rPr>
          <w:rFonts w:hint="eastAsia"/>
          <w:lang w:val="en-US" w:eastAsia="zh-CN"/>
        </w:rPr>
      </w:pPr>
      <w:r>
        <w:rPr>
          <w:rFonts w:hint="eastAsia"/>
          <w:lang w:val="en-US" w:eastAsia="zh-CN"/>
        </w:rPr>
        <w:t>7.3.2 外观设计应与航站楼其他设施保持一致、融于周围环境，且具有一定的辨识度。</w:t>
      </w:r>
    </w:p>
    <w:p>
      <w:pPr>
        <w:pStyle w:val="164"/>
        <w:snapToGrid w:val="0"/>
        <w:spacing w:line="312" w:lineRule="auto"/>
        <w:ind w:firstLine="420"/>
        <w:rPr>
          <w:rFonts w:hint="eastAsia"/>
          <w:lang w:val="en-US" w:eastAsia="zh-CN"/>
        </w:rPr>
      </w:pPr>
      <w:r>
        <w:rPr>
          <w:rFonts w:hint="eastAsia"/>
          <w:lang w:val="en-US" w:eastAsia="zh-CN"/>
        </w:rPr>
        <w:t>7.3.3 设备应高度适宜，应考虑残障旅客操作需求。</w:t>
      </w:r>
    </w:p>
    <w:p>
      <w:pPr>
        <w:pStyle w:val="164"/>
        <w:snapToGrid w:val="0"/>
        <w:spacing w:line="312" w:lineRule="auto"/>
        <w:ind w:firstLine="420"/>
        <w:rPr>
          <w:rFonts w:hint="eastAsia"/>
          <w:lang w:val="en-US" w:eastAsia="zh-CN"/>
        </w:rPr>
      </w:pPr>
      <w:r>
        <w:rPr>
          <w:rFonts w:hint="eastAsia"/>
          <w:lang w:val="en-US" w:eastAsia="zh-CN"/>
        </w:rPr>
        <w:t>7.3.4 表面应保持干净、整洁，无灰尘、污渍。</w:t>
      </w:r>
    </w:p>
    <w:p>
      <w:pPr>
        <w:pStyle w:val="164"/>
        <w:snapToGrid w:val="0"/>
        <w:spacing w:line="312" w:lineRule="auto"/>
        <w:ind w:firstLine="420"/>
        <w:rPr>
          <w:rFonts w:hint="eastAsia"/>
          <w:lang w:val="en-US" w:eastAsia="zh-CN"/>
        </w:rPr>
      </w:pPr>
      <w:r>
        <w:rPr>
          <w:rFonts w:hint="eastAsia"/>
          <w:lang w:val="en-US" w:eastAsia="zh-CN"/>
        </w:rPr>
        <w:t>7.3.5 问讯入口应系统应设置在界面的明显位置；系统简单、易操作，人机互动应增加趣味性。</w:t>
      </w:r>
    </w:p>
    <w:p>
      <w:pPr>
        <w:pStyle w:val="164"/>
        <w:snapToGrid w:val="0"/>
        <w:spacing w:line="312" w:lineRule="auto"/>
        <w:ind w:firstLine="420"/>
        <w:rPr>
          <w:rFonts w:hint="eastAsia"/>
          <w:lang w:val="en-US" w:eastAsia="zh-CN"/>
        </w:rPr>
      </w:pPr>
      <w:r>
        <w:rPr>
          <w:rFonts w:hint="eastAsia"/>
          <w:lang w:val="en-US" w:eastAsia="zh-CN"/>
        </w:rPr>
        <w:t>7.3.6 当智能问讯无法解决旅客问题时，应设置转换人工问讯的程序或提供服务热线。</w:t>
      </w:r>
    </w:p>
    <w:p>
      <w:pPr>
        <w:pStyle w:val="164"/>
        <w:snapToGrid w:val="0"/>
        <w:spacing w:line="312" w:lineRule="auto"/>
        <w:ind w:firstLine="420"/>
        <w:rPr>
          <w:rFonts w:hint="eastAsia"/>
          <w:lang w:val="en-US" w:eastAsia="zh-CN"/>
        </w:rPr>
      </w:pPr>
      <w:r>
        <w:rPr>
          <w:rFonts w:hint="eastAsia"/>
          <w:lang w:val="en-US" w:eastAsia="zh-CN"/>
        </w:rPr>
        <w:t>7.3.7 应定时对设备进行检修，确保航班运行期间完好率100%。</w:t>
      </w:r>
    </w:p>
    <w:p>
      <w:pPr>
        <w:pStyle w:val="164"/>
        <w:snapToGrid w:val="0"/>
        <w:spacing w:line="312" w:lineRule="auto"/>
        <w:ind w:firstLine="420"/>
        <w:rPr>
          <w:rFonts w:hint="eastAsia"/>
          <w:lang w:val="en-US" w:eastAsia="zh-CN"/>
        </w:rPr>
      </w:pPr>
      <w:r>
        <w:rPr>
          <w:rFonts w:hint="eastAsia"/>
          <w:lang w:val="en-US" w:eastAsia="zh-CN"/>
        </w:rPr>
        <w:t>7.3.8 不同点位设备应根据所在功能区特征，设置相应的服务数据库问讯信息。</w:t>
      </w:r>
    </w:p>
    <w:p>
      <w:pPr>
        <w:pStyle w:val="171"/>
        <w:snapToGrid w:val="0"/>
        <w:spacing w:before="156" w:after="156" w:line="312" w:lineRule="auto"/>
        <w:rPr>
          <w:rFonts w:hint="eastAsia"/>
        </w:rPr>
      </w:pPr>
      <w:bookmarkStart w:id="212" w:name="_Toc25835"/>
      <w:bookmarkStart w:id="213" w:name="_Toc1438"/>
      <w:bookmarkStart w:id="214" w:name="_Toc30284"/>
      <w:bookmarkStart w:id="215" w:name="_Toc21971"/>
      <w:r>
        <w:rPr>
          <w:rFonts w:hint="eastAsia"/>
        </w:rPr>
        <w:t>人工</w:t>
      </w:r>
      <w:bookmarkEnd w:id="212"/>
      <w:bookmarkEnd w:id="213"/>
      <w:r>
        <w:rPr>
          <w:rFonts w:hint="eastAsia"/>
          <w:lang w:val="en-US" w:eastAsia="zh-CN"/>
        </w:rPr>
        <w:t>服务</w:t>
      </w:r>
      <w:bookmarkEnd w:id="214"/>
      <w:bookmarkEnd w:id="215"/>
    </w:p>
    <w:p>
      <w:pPr>
        <w:pStyle w:val="164"/>
        <w:snapToGrid w:val="0"/>
        <w:spacing w:line="312" w:lineRule="auto"/>
        <w:ind w:firstLine="420"/>
        <w:rPr>
          <w:rFonts w:hint="eastAsia"/>
          <w:lang w:val="en-US" w:eastAsia="zh-CN"/>
        </w:rPr>
      </w:pPr>
      <w:bookmarkStart w:id="216" w:name="_Toc15816"/>
      <w:r>
        <w:rPr>
          <w:rFonts w:hint="eastAsia"/>
          <w:lang w:val="en-US" w:eastAsia="zh-CN"/>
        </w:rPr>
        <w:t>7.4.1 文字表达应清晰、明确、得体，语句柔和，禁止出现错别字。</w:t>
      </w:r>
    </w:p>
    <w:p>
      <w:pPr>
        <w:pStyle w:val="164"/>
        <w:snapToGrid w:val="0"/>
        <w:spacing w:line="312" w:lineRule="auto"/>
        <w:ind w:firstLine="420"/>
        <w:rPr>
          <w:rFonts w:hint="eastAsia"/>
          <w:lang w:val="en-US" w:eastAsia="zh-CN"/>
        </w:rPr>
      </w:pPr>
      <w:r>
        <w:rPr>
          <w:rFonts w:hint="eastAsia"/>
          <w:lang w:val="en-US" w:eastAsia="zh-CN"/>
        </w:rPr>
        <w:t>7.4.2 人工线上问讯接通后应先问好，全程使用文明用语，根据旅客问题给予精准有效、细致耐心的回答，禁止出现服务禁语、简称；问讯结束时，应向旅客表示感谢。</w:t>
      </w:r>
    </w:p>
    <w:p>
      <w:pPr>
        <w:pStyle w:val="164"/>
        <w:snapToGrid w:val="0"/>
        <w:spacing w:line="312" w:lineRule="auto"/>
        <w:ind w:firstLine="420"/>
        <w:rPr>
          <w:rFonts w:hint="eastAsia"/>
          <w:lang w:val="en-US" w:eastAsia="zh-CN"/>
        </w:rPr>
      </w:pPr>
      <w:r>
        <w:rPr>
          <w:rFonts w:hint="eastAsia"/>
          <w:lang w:val="en-US" w:eastAsia="zh-CN"/>
        </w:rPr>
        <w:t>7.4.3 当无法解决旅客问题时，应为旅客提供有效的解决方式，并向旅客表示歉意。</w:t>
      </w:r>
    </w:p>
    <w:p>
      <w:pPr>
        <w:pStyle w:val="164"/>
        <w:snapToGrid w:val="0"/>
        <w:spacing w:line="312" w:lineRule="auto"/>
        <w:ind w:firstLine="420"/>
        <w:rPr>
          <w:rFonts w:hint="eastAsia"/>
          <w:lang w:val="en-US" w:eastAsia="zh-CN"/>
        </w:rPr>
      </w:pPr>
      <w:r>
        <w:rPr>
          <w:rFonts w:hint="eastAsia"/>
          <w:lang w:val="en-US" w:eastAsia="zh-CN"/>
        </w:rPr>
        <w:t>7.4.4 应熟练掌握航班信息，机场区域内主要服务设施或资源的功能及位置，进出港相关政策、流程及乘机常识，特殊旅客等各类服务项目，进出机场的交通方式等基础服务信息。</w:t>
      </w:r>
    </w:p>
    <w:p>
      <w:pPr>
        <w:pStyle w:val="164"/>
        <w:snapToGrid w:val="0"/>
        <w:spacing w:line="312" w:lineRule="auto"/>
        <w:ind w:firstLine="420"/>
        <w:rPr>
          <w:rFonts w:hint="default"/>
          <w:lang w:val="en-US" w:eastAsia="zh-CN"/>
        </w:rPr>
      </w:pPr>
      <w:r>
        <w:rPr>
          <w:rFonts w:hint="eastAsia"/>
          <w:lang w:val="en-US" w:eastAsia="zh-CN"/>
        </w:rPr>
        <w:t>7.4.5 应具备为使用外语旅客服务的能力。</w:t>
      </w:r>
    </w:p>
    <w:p>
      <w:pPr>
        <w:pStyle w:val="170"/>
        <w:snapToGrid w:val="0"/>
        <w:spacing w:before="312" w:after="312" w:line="312" w:lineRule="auto"/>
        <w:rPr>
          <w:rFonts w:hint="eastAsia"/>
        </w:rPr>
      </w:pPr>
      <w:bookmarkStart w:id="217" w:name="_Toc16432"/>
      <w:bookmarkStart w:id="218" w:name="_Toc12413"/>
      <w:bookmarkStart w:id="219" w:name="_Toc18069"/>
      <w:bookmarkStart w:id="220" w:name="_Toc9497"/>
      <w:r>
        <w:rPr>
          <w:rFonts w:hint="eastAsia"/>
        </w:rPr>
        <w:t>问讯服务体系</w:t>
      </w:r>
      <w:bookmarkEnd w:id="216"/>
      <w:r>
        <w:rPr>
          <w:rFonts w:hint="eastAsia"/>
        </w:rPr>
        <w:t>建设</w:t>
      </w:r>
      <w:bookmarkEnd w:id="217"/>
      <w:bookmarkEnd w:id="218"/>
      <w:bookmarkEnd w:id="219"/>
      <w:bookmarkEnd w:id="220"/>
    </w:p>
    <w:p>
      <w:pPr>
        <w:pStyle w:val="171"/>
        <w:snapToGrid w:val="0"/>
        <w:spacing w:before="156" w:after="156" w:line="312" w:lineRule="auto"/>
        <w:ind w:firstLine="420"/>
        <w:rPr>
          <w:rFonts w:hint="eastAsia"/>
          <w:lang w:val="en-US" w:eastAsia="zh-CN"/>
        </w:rPr>
      </w:pPr>
      <w:bookmarkStart w:id="221" w:name="_Toc8940"/>
      <w:bookmarkStart w:id="222" w:name="_Toc238"/>
      <w:r>
        <w:rPr>
          <w:rFonts w:hint="eastAsia"/>
          <w:lang w:val="en-US" w:eastAsia="zh-CN"/>
        </w:rPr>
        <w:t>系统建设</w:t>
      </w:r>
      <w:bookmarkEnd w:id="221"/>
      <w:bookmarkEnd w:id="222"/>
    </w:p>
    <w:p>
      <w:pPr>
        <w:pStyle w:val="164"/>
        <w:snapToGrid w:val="0"/>
        <w:spacing w:line="312" w:lineRule="auto"/>
        <w:ind w:firstLine="420"/>
        <w:rPr>
          <w:rFonts w:hint="eastAsia"/>
          <w:lang w:val="en-US" w:eastAsia="zh-CN"/>
        </w:rPr>
      </w:pPr>
      <w:r>
        <w:rPr>
          <w:rFonts w:hint="eastAsia"/>
          <w:lang w:val="en-US" w:eastAsia="zh-CN"/>
        </w:rPr>
        <w:t>8.1.1 应将不同的问讯方式整合、归纳，形成机场独立的问讯服务系统，确保不同问讯方式之间信息互通，对外提供的服务信息一致。</w:t>
      </w:r>
    </w:p>
    <w:p>
      <w:pPr>
        <w:pStyle w:val="164"/>
        <w:snapToGrid w:val="0"/>
        <w:spacing w:line="312" w:lineRule="auto"/>
        <w:ind w:firstLine="420"/>
        <w:rPr>
          <w:rFonts w:hint="eastAsia"/>
          <w:lang w:val="en-US" w:eastAsia="zh-CN"/>
        </w:rPr>
      </w:pPr>
      <w:r>
        <w:rPr>
          <w:rFonts w:hint="eastAsia"/>
          <w:lang w:val="en-US" w:eastAsia="zh-CN"/>
        </w:rPr>
        <w:t>8.1.2 问讯服务系统应与机场生产运行系统相连，除基础问讯信息外，问讯系统应第一时间掌握可能影响旅客正常出行或服务体验的信息，确保旅客得到高效、精准的问讯服务。</w:t>
      </w:r>
    </w:p>
    <w:p>
      <w:pPr>
        <w:pStyle w:val="164"/>
        <w:snapToGrid w:val="0"/>
        <w:spacing w:line="312" w:lineRule="auto"/>
        <w:ind w:firstLine="420"/>
        <w:rPr>
          <w:rFonts w:hint="eastAsia"/>
          <w:lang w:val="en-US" w:eastAsia="zh-CN"/>
        </w:rPr>
      </w:pPr>
      <w:r>
        <w:rPr>
          <w:rFonts w:hint="eastAsia"/>
          <w:lang w:val="en-US" w:eastAsia="zh-CN"/>
        </w:rPr>
        <w:t>8.1.3 应将服务问讯体系纳入机场应急管理体系，根据大面积航班延误、突发事件等情况制定问讯相关应急预案，并参与应急演练。</w:t>
      </w:r>
    </w:p>
    <w:p>
      <w:pPr>
        <w:pStyle w:val="171"/>
        <w:snapToGrid w:val="0"/>
        <w:spacing w:before="156" w:after="156" w:line="312" w:lineRule="auto"/>
        <w:ind w:firstLine="420"/>
        <w:rPr>
          <w:rFonts w:hint="default"/>
          <w:lang w:val="en-US" w:eastAsia="zh-CN"/>
        </w:rPr>
      </w:pPr>
      <w:bookmarkStart w:id="223" w:name="_Toc11509"/>
      <w:bookmarkStart w:id="224" w:name="_Toc7923"/>
      <w:r>
        <w:rPr>
          <w:rFonts w:hint="eastAsia"/>
          <w:lang w:val="en-US" w:eastAsia="zh-CN"/>
        </w:rPr>
        <w:t>管理要求</w:t>
      </w:r>
      <w:bookmarkEnd w:id="223"/>
      <w:bookmarkEnd w:id="224"/>
    </w:p>
    <w:p>
      <w:pPr>
        <w:pStyle w:val="164"/>
        <w:snapToGrid w:val="0"/>
        <w:spacing w:line="312" w:lineRule="auto"/>
        <w:ind w:firstLine="420"/>
        <w:rPr>
          <w:rFonts w:hint="eastAsia"/>
          <w:lang w:val="en-US" w:eastAsia="zh-CN"/>
        </w:rPr>
      </w:pPr>
      <w:r>
        <w:rPr>
          <w:rFonts w:hint="eastAsia"/>
          <w:lang w:val="en-US" w:eastAsia="zh-CN"/>
        </w:rPr>
        <w:t>8.2.1 应结合机场服务质量管理体系，制定符合实际管理需求的问讯服务标准、培训、监察、评价、风险管理、客户投诉、考核等管理机制，确保问讯服务质量稳定输出。</w:t>
      </w:r>
    </w:p>
    <w:p>
      <w:pPr>
        <w:pStyle w:val="164"/>
        <w:snapToGrid w:val="0"/>
        <w:spacing w:line="312" w:lineRule="auto"/>
        <w:ind w:firstLine="420"/>
        <w:rPr>
          <w:rFonts w:hint="eastAsia"/>
          <w:lang w:val="en-US" w:eastAsia="zh-CN"/>
        </w:rPr>
      </w:pPr>
      <w:r>
        <w:rPr>
          <w:rFonts w:hint="eastAsia"/>
          <w:lang w:val="en-US" w:eastAsia="zh-CN"/>
        </w:rPr>
        <w:t>8.2.2 应培育“全员为旅客服务”的问讯文化氛围，全员践行首看、首问责任制，引导员工践行主动服务意识，将机场区域内主要服务设施或资源的功能及位置，进出港相关政策、流程及乘机常识，特殊旅客等各类服务项目，进出机场的交通方式等基础知识纳入新员工入职培训科目。</w:t>
      </w:r>
    </w:p>
    <w:p>
      <w:pPr>
        <w:pStyle w:val="164"/>
        <w:snapToGrid w:val="0"/>
        <w:spacing w:line="312" w:lineRule="auto"/>
        <w:ind w:firstLine="420"/>
        <w:rPr>
          <w:rFonts w:hint="eastAsia"/>
          <w:lang w:val="en-US" w:eastAsia="zh-CN"/>
        </w:rPr>
      </w:pPr>
      <w:r>
        <w:rPr>
          <w:rFonts w:hint="eastAsia"/>
          <w:lang w:val="en-US" w:eastAsia="zh-CN"/>
        </w:rPr>
        <w:t>8.2.3 应以旅客需求为出发点，践行“以人为本”理念，引入新技术，以现有的硬件资源为依托，积极打通数据库壁垒，推出更多的智能自助服务，不断丰富问讯服务形式、服务内容，创新服务产品，提升旅客问讯体验。</w:t>
      </w:r>
    </w:p>
    <w:p>
      <w:pPr>
        <w:pStyle w:val="164"/>
        <w:snapToGrid w:val="0"/>
        <w:spacing w:line="312" w:lineRule="auto"/>
        <w:ind w:firstLine="420"/>
        <w:rPr>
          <w:rFonts w:hint="eastAsia"/>
          <w:lang w:val="en-US" w:eastAsia="zh-CN"/>
        </w:rPr>
      </w:pPr>
      <w:r>
        <w:rPr>
          <w:rFonts w:hint="eastAsia"/>
          <w:lang w:val="en-US" w:eastAsia="zh-CN"/>
        </w:rPr>
        <w:t>8.2.4 应积极探索打造问讯服务品牌，以品牌为引领不断提升问讯服务质量。</w:t>
      </w:r>
    </w:p>
    <w:p>
      <w:pPr>
        <w:pStyle w:val="164"/>
        <w:snapToGrid w:val="0"/>
        <w:spacing w:line="312" w:lineRule="auto"/>
        <w:ind w:left="0" w:leftChars="0" w:firstLine="0" w:firstLineChars="0"/>
        <w:rPr>
          <w:rFonts w:hint="eastAsia"/>
          <w:lang w:val="en-US" w:eastAsia="zh-CN"/>
        </w:rPr>
      </w:pPr>
    </w:p>
    <w:p>
      <w:pPr>
        <w:pStyle w:val="164"/>
        <w:snapToGrid w:val="0"/>
        <w:spacing w:line="312" w:lineRule="auto"/>
        <w:ind w:firstLine="420"/>
        <w:rPr>
          <w:rFonts w:hint="eastAsia"/>
          <w:lang w:val="en-US" w:eastAsia="zh-CN"/>
        </w:rPr>
      </w:pPr>
    </w:p>
    <w:p>
      <w:pPr>
        <w:pStyle w:val="133"/>
        <w:framePr w:hSpace="0" w:vSpace="0" w:wrap="auto" w:vAnchor="margin" w:hAnchor="text" w:xAlign="left" w:yAlign="inline"/>
        <w:jc w:val="center"/>
        <w:rPr>
          <w:rFonts w:hint="eastAsia"/>
        </w:rPr>
      </w:pPr>
      <w:r>
        <w:t>_________________________________</w:t>
      </w:r>
    </w:p>
    <w:p>
      <w:pPr>
        <w:pStyle w:val="116"/>
        <w:shd w:val="clear"/>
        <w:tabs>
          <w:tab w:val="left" w:pos="2355"/>
          <w:tab w:val="center" w:pos="4677"/>
        </w:tabs>
        <w:ind w:firstLine="3840" w:firstLineChars="1200"/>
        <w:jc w:val="left"/>
        <w:rPr>
          <w:color w:val="auto"/>
          <w:highlight w:val="none"/>
        </w:rPr>
      </w:pPr>
      <w:bookmarkStart w:id="225" w:name="_Toc24017"/>
      <w:bookmarkStart w:id="226" w:name="_Toc17636"/>
      <w:bookmarkStart w:id="227" w:name="_Toc31327"/>
      <w:bookmarkStart w:id="228" w:name="_Toc19165"/>
      <w:bookmarkStart w:id="229" w:name="_Toc3277"/>
      <w:r>
        <w:rPr>
          <w:rFonts w:hint="eastAsia"/>
          <w:color w:val="auto"/>
          <w:highlight w:val="none"/>
        </w:rPr>
        <w:t>参考文献</w:t>
      </w:r>
      <w:bookmarkEnd w:id="225"/>
      <w:bookmarkEnd w:id="226"/>
      <w:bookmarkEnd w:id="227"/>
      <w:bookmarkEnd w:id="228"/>
      <w:bookmarkEnd w:id="229"/>
    </w:p>
    <w:p>
      <w:pPr>
        <w:widowControl/>
        <w:shd w:val="clear"/>
        <w:tabs>
          <w:tab w:val="center" w:pos="4201"/>
          <w:tab w:val="right" w:leader="dot" w:pos="9298"/>
        </w:tabs>
        <w:autoSpaceDE w:val="0"/>
        <w:autoSpaceDN w:val="0"/>
        <w:ind w:firstLine="420" w:firstLineChars="200"/>
        <w:rPr>
          <w:rFonts w:ascii="宋体"/>
          <w:color w:val="auto"/>
          <w:kern w:val="0"/>
          <w:szCs w:val="20"/>
          <w:highlight w:val="none"/>
        </w:rPr>
      </w:pPr>
    </w:p>
    <w:p>
      <w:pPr>
        <w:pStyle w:val="27"/>
        <w:shd w:val="clear"/>
        <w:rPr>
          <w:color w:val="auto"/>
          <w:highlight w:val="none"/>
        </w:rPr>
      </w:pPr>
      <w:r>
        <w:rPr>
          <w:color w:val="auto"/>
          <w:highlight w:val="none"/>
        </w:rPr>
        <w:t>[1]</w:t>
      </w:r>
      <w:r>
        <w:rPr>
          <w:rFonts w:hint="eastAsia"/>
          <w:color w:val="auto"/>
          <w:highlight w:val="none"/>
        </w:rPr>
        <w:t xml:space="preserve"> 王安旭 曹旭 机场一体化智能问讯台的设计研究  艺术教育 2019.7</w:t>
      </w:r>
    </w:p>
    <w:p>
      <w:pPr>
        <w:pStyle w:val="27"/>
        <w:shd w:val="clear"/>
        <w:rPr>
          <w:color w:val="auto"/>
          <w:highlight w:val="none"/>
        </w:rPr>
      </w:pPr>
      <w:r>
        <w:rPr>
          <w:color w:val="auto"/>
          <w:highlight w:val="none"/>
        </w:rPr>
        <w:t>[</w:t>
      </w:r>
      <w:r>
        <w:rPr>
          <w:rFonts w:hint="eastAsia"/>
          <w:color w:val="auto"/>
          <w:highlight w:val="none"/>
        </w:rPr>
        <w:t>2</w:t>
      </w:r>
      <w:r>
        <w:rPr>
          <w:color w:val="auto"/>
          <w:highlight w:val="none"/>
        </w:rPr>
        <w:t>] 李蕾</w:t>
      </w:r>
      <w:r>
        <w:rPr>
          <w:rFonts w:hint="eastAsia"/>
          <w:color w:val="auto"/>
          <w:highlight w:val="none"/>
        </w:rPr>
        <w:t xml:space="preserve"> </w:t>
      </w:r>
      <w:r>
        <w:rPr>
          <w:color w:val="auto"/>
          <w:highlight w:val="none"/>
        </w:rPr>
        <w:t>首都机场问讯服务品牌的管理</w:t>
      </w:r>
      <w:r>
        <w:rPr>
          <w:rFonts w:hint="eastAsia"/>
          <w:color w:val="auto"/>
          <w:highlight w:val="none"/>
        </w:rPr>
        <w:t xml:space="preserve">  管理世界  2014.30</w:t>
      </w:r>
    </w:p>
    <w:p>
      <w:pPr>
        <w:pStyle w:val="27"/>
        <w:shd w:val="clear"/>
        <w:rPr>
          <w:rFonts w:hint="eastAsia"/>
          <w:color w:val="auto"/>
          <w:highlight w:val="none"/>
        </w:rPr>
      </w:pPr>
      <w:r>
        <w:rPr>
          <w:color w:val="auto"/>
          <w:highlight w:val="none"/>
        </w:rPr>
        <w:t>[</w:t>
      </w:r>
      <w:r>
        <w:rPr>
          <w:rFonts w:hint="eastAsia"/>
          <w:color w:val="auto"/>
          <w:highlight w:val="none"/>
        </w:rPr>
        <w:t>3</w:t>
      </w:r>
      <w:r>
        <w:rPr>
          <w:color w:val="auto"/>
          <w:highlight w:val="none"/>
        </w:rPr>
        <w:t>] 李晶</w:t>
      </w:r>
      <w:r>
        <w:rPr>
          <w:rFonts w:hint="eastAsia"/>
          <w:color w:val="auto"/>
          <w:highlight w:val="none"/>
        </w:rPr>
        <w:t xml:space="preserve"> </w:t>
      </w:r>
      <w:r>
        <w:rPr>
          <w:color w:val="auto"/>
          <w:highlight w:val="none"/>
        </w:rPr>
        <w:t>史志瑛</w:t>
      </w:r>
      <w:r>
        <w:rPr>
          <w:rFonts w:hint="eastAsia"/>
          <w:color w:val="auto"/>
          <w:highlight w:val="none"/>
        </w:rPr>
        <w:t xml:space="preserve"> </w:t>
      </w:r>
      <w:r>
        <w:rPr>
          <w:color w:val="auto"/>
          <w:highlight w:val="none"/>
        </w:rPr>
        <w:t>蒋巍</w:t>
      </w:r>
      <w:r>
        <w:rPr>
          <w:rFonts w:hint="eastAsia"/>
          <w:color w:val="auto"/>
          <w:highlight w:val="none"/>
        </w:rPr>
        <w:t xml:space="preserve"> </w:t>
      </w:r>
      <w:r>
        <w:rPr>
          <w:color w:val="auto"/>
          <w:highlight w:val="none"/>
        </w:rPr>
        <w:t>浦东国际机场一站式旅客服务中心转型发展实践</w:t>
      </w:r>
      <w:r>
        <w:rPr>
          <w:rFonts w:hint="eastAsia"/>
          <w:color w:val="auto"/>
          <w:highlight w:val="none"/>
        </w:rPr>
        <w:t xml:space="preserve">  四型机场建设</w:t>
      </w:r>
    </w:p>
    <w:p>
      <w:pPr>
        <w:pStyle w:val="27"/>
        <w:shd w:val="clear"/>
        <w:rPr>
          <w:rFonts w:hint="eastAsia"/>
          <w:color w:val="auto"/>
          <w:highlight w:val="none"/>
        </w:rPr>
      </w:pPr>
      <w:r>
        <w:rPr>
          <w:color w:val="auto"/>
          <w:highlight w:val="none"/>
        </w:rPr>
        <w:t>[</w:t>
      </w:r>
      <w:r>
        <w:rPr>
          <w:rFonts w:hint="eastAsia"/>
          <w:color w:val="auto"/>
          <w:highlight w:val="none"/>
          <w:lang w:val="en-US" w:eastAsia="zh-CN"/>
        </w:rPr>
        <w:t>4</w:t>
      </w:r>
      <w:r>
        <w:rPr>
          <w:color w:val="auto"/>
          <w:highlight w:val="none"/>
        </w:rPr>
        <w:t>]</w:t>
      </w:r>
      <w:r>
        <w:rPr>
          <w:rFonts w:hint="eastAsia"/>
          <w:color w:val="auto"/>
          <w:highlight w:val="none"/>
        </w:rPr>
        <w:t>《公共航空运输旅客服务管理规定》（202</w:t>
      </w:r>
      <w:r>
        <w:rPr>
          <w:rFonts w:hint="eastAsia"/>
          <w:color w:val="auto"/>
          <w:highlight w:val="none"/>
          <w:lang w:val="en-US" w:eastAsia="zh-CN"/>
        </w:rPr>
        <w:t>1</w:t>
      </w:r>
      <w:r>
        <w:rPr>
          <w:rFonts w:hint="eastAsia"/>
          <w:color w:val="auto"/>
          <w:highlight w:val="none"/>
        </w:rPr>
        <w:t>年）</w:t>
      </w:r>
      <w:bookmarkStart w:id="230" w:name="_GoBack"/>
      <w:bookmarkEnd w:id="230"/>
    </w:p>
    <w:p>
      <w:pPr>
        <w:pStyle w:val="27"/>
        <w:shd w:val="clear"/>
        <w:rPr>
          <w:rFonts w:hint="eastAsia"/>
          <w:color w:val="auto"/>
          <w:highlight w:val="none"/>
        </w:rPr>
      </w:pPr>
      <w:r>
        <w:rPr>
          <w:color w:val="auto"/>
          <w:highlight w:val="none"/>
        </w:rPr>
        <w:t>[</w:t>
      </w:r>
      <w:r>
        <w:rPr>
          <w:rFonts w:hint="eastAsia"/>
          <w:color w:val="auto"/>
          <w:highlight w:val="none"/>
          <w:lang w:val="en-US" w:eastAsia="zh-CN"/>
        </w:rPr>
        <w:t>5</w:t>
      </w:r>
      <w:r>
        <w:rPr>
          <w:color w:val="auto"/>
          <w:highlight w:val="none"/>
        </w:rPr>
        <w:t>]</w:t>
      </w:r>
      <w:r>
        <w:rPr>
          <w:rFonts w:hint="eastAsia"/>
          <w:color w:val="auto"/>
          <w:highlight w:val="none"/>
        </w:rPr>
        <w:t>《航班正常管理规定》（2016年）</w:t>
      </w:r>
    </w:p>
    <w:p>
      <w:pPr>
        <w:pStyle w:val="27"/>
        <w:shd w:val="clear"/>
        <w:rPr>
          <w:rFonts w:hint="eastAsia"/>
          <w:color w:val="auto"/>
          <w:highlight w:val="none"/>
        </w:rPr>
      </w:pPr>
      <w:r>
        <w:rPr>
          <w:color w:val="auto"/>
          <w:highlight w:val="none"/>
        </w:rPr>
        <w:t>[</w:t>
      </w:r>
      <w:r>
        <w:rPr>
          <w:rFonts w:hint="eastAsia"/>
          <w:color w:val="auto"/>
          <w:highlight w:val="none"/>
          <w:lang w:val="en-US" w:eastAsia="zh-CN"/>
        </w:rPr>
        <w:t>6</w:t>
      </w:r>
      <w:r>
        <w:rPr>
          <w:color w:val="auto"/>
          <w:highlight w:val="none"/>
        </w:rPr>
        <w:t>]</w:t>
      </w:r>
      <w:r>
        <w:rPr>
          <w:rFonts w:hint="eastAsia"/>
          <w:color w:val="auto"/>
          <w:highlight w:val="none"/>
        </w:rPr>
        <w:t>GB/T 18764-2002 民用航空运输术语</w:t>
      </w:r>
    </w:p>
    <w:p>
      <w:pPr>
        <w:pStyle w:val="27"/>
        <w:shd w:val="clear"/>
        <w:rPr>
          <w:rFonts w:hint="eastAsia"/>
          <w:color w:val="auto"/>
          <w:highlight w:val="none"/>
        </w:rPr>
      </w:pPr>
      <w:r>
        <w:rPr>
          <w:color w:val="auto"/>
          <w:highlight w:val="none"/>
        </w:rPr>
        <w:t>[</w:t>
      </w:r>
      <w:r>
        <w:rPr>
          <w:rFonts w:hint="eastAsia"/>
          <w:color w:val="auto"/>
          <w:highlight w:val="none"/>
          <w:lang w:val="en-US" w:eastAsia="zh-CN"/>
        </w:rPr>
        <w:t>7</w:t>
      </w:r>
      <w:r>
        <w:rPr>
          <w:color w:val="auto"/>
          <w:highlight w:val="none"/>
        </w:rPr>
        <w:t>]</w:t>
      </w:r>
      <w:r>
        <w:rPr>
          <w:rFonts w:hint="eastAsia"/>
          <w:color w:val="auto"/>
          <w:highlight w:val="none"/>
        </w:rPr>
        <w:t>GB/T 16177-2007 公共航空运输服务质量</w:t>
      </w:r>
    </w:p>
    <w:p>
      <w:pPr>
        <w:pStyle w:val="27"/>
        <w:shd w:val="clear"/>
        <w:rPr>
          <w:rFonts w:hint="eastAsia"/>
          <w:color w:val="auto"/>
          <w:highlight w:val="none"/>
        </w:rPr>
      </w:pPr>
      <w:r>
        <w:rPr>
          <w:color w:val="auto"/>
          <w:highlight w:val="none"/>
        </w:rPr>
        <w:t>[</w:t>
      </w:r>
      <w:r>
        <w:rPr>
          <w:rFonts w:hint="eastAsia"/>
          <w:color w:val="auto"/>
          <w:highlight w:val="none"/>
          <w:lang w:val="en-US" w:eastAsia="zh-CN"/>
        </w:rPr>
        <w:t>8</w:t>
      </w:r>
      <w:r>
        <w:rPr>
          <w:color w:val="auto"/>
          <w:highlight w:val="none"/>
        </w:rPr>
        <w:t>]</w:t>
      </w:r>
      <w:r>
        <w:rPr>
          <w:rFonts w:hint="eastAsia"/>
          <w:color w:val="auto"/>
          <w:highlight w:val="none"/>
        </w:rPr>
        <w:t>GB/T 26354-2010 旅游信息咨询中心设置与服务规范</w:t>
      </w:r>
    </w:p>
    <w:p>
      <w:pPr>
        <w:pStyle w:val="27"/>
        <w:shd w:val="clear"/>
        <w:rPr>
          <w:rFonts w:hint="eastAsia"/>
          <w:color w:val="auto"/>
          <w:highlight w:val="none"/>
        </w:rPr>
      </w:pPr>
      <w:r>
        <w:rPr>
          <w:color w:val="auto"/>
          <w:highlight w:val="none"/>
        </w:rPr>
        <w:t>[</w:t>
      </w:r>
      <w:r>
        <w:rPr>
          <w:rFonts w:hint="eastAsia"/>
          <w:color w:val="auto"/>
          <w:highlight w:val="none"/>
          <w:lang w:val="en-US" w:eastAsia="zh-CN"/>
        </w:rPr>
        <w:t>9</w:t>
      </w:r>
      <w:r>
        <w:rPr>
          <w:color w:val="auto"/>
          <w:highlight w:val="none"/>
        </w:rPr>
        <w:t>]</w:t>
      </w:r>
      <w:r>
        <w:rPr>
          <w:rFonts w:hint="eastAsia"/>
          <w:color w:val="auto"/>
          <w:highlight w:val="none"/>
        </w:rPr>
        <w:t>MH/T 1037-2015 不正常航班旅客服务规范</w:t>
      </w:r>
    </w:p>
    <w:p>
      <w:pPr>
        <w:pStyle w:val="27"/>
        <w:shd w:val="clear"/>
        <w:rPr>
          <w:rFonts w:hint="eastAsia"/>
          <w:color w:val="auto"/>
          <w:highlight w:val="none"/>
        </w:rPr>
      </w:pPr>
      <w:r>
        <w:rPr>
          <w:color w:val="auto"/>
          <w:highlight w:val="none"/>
        </w:rPr>
        <w:t>[</w:t>
      </w:r>
      <w:r>
        <w:rPr>
          <w:rFonts w:hint="eastAsia"/>
          <w:color w:val="auto"/>
          <w:highlight w:val="none"/>
          <w:lang w:val="en-US" w:eastAsia="zh-CN"/>
        </w:rPr>
        <w:t>10</w:t>
      </w:r>
      <w:r>
        <w:rPr>
          <w:color w:val="auto"/>
          <w:highlight w:val="none"/>
        </w:rPr>
        <w:t>]</w:t>
      </w:r>
      <w:r>
        <w:rPr>
          <w:rFonts w:hint="eastAsia"/>
          <w:color w:val="auto"/>
          <w:highlight w:val="none"/>
        </w:rPr>
        <w:t>MH/T 5047-2020 民用机场旅客航站区无障碍设施设备配置技术标准</w:t>
      </w:r>
    </w:p>
    <w:p>
      <w:pPr>
        <w:pStyle w:val="27"/>
        <w:shd w:val="clear"/>
        <w:rPr>
          <w:rFonts w:hint="eastAsia"/>
          <w:color w:val="auto"/>
          <w:highlight w:val="none"/>
        </w:rPr>
      </w:pPr>
      <w:r>
        <w:rPr>
          <w:color w:val="auto"/>
          <w:highlight w:val="none"/>
        </w:rPr>
        <w:t>[</w:t>
      </w:r>
      <w:r>
        <w:rPr>
          <w:rFonts w:hint="eastAsia"/>
          <w:color w:val="auto"/>
          <w:highlight w:val="none"/>
          <w:lang w:val="en-US" w:eastAsia="zh-CN"/>
        </w:rPr>
        <w:t>11</w:t>
      </w:r>
      <w:r>
        <w:rPr>
          <w:color w:val="auto"/>
          <w:highlight w:val="none"/>
        </w:rPr>
        <w:t>]</w:t>
      </w:r>
      <w:r>
        <w:rPr>
          <w:rFonts w:hint="eastAsia"/>
          <w:color w:val="auto"/>
          <w:highlight w:val="none"/>
        </w:rPr>
        <w:t>MH/T 5048-2020 人文机场建设指南</w:t>
      </w:r>
    </w:p>
    <w:p>
      <w:pPr>
        <w:pStyle w:val="27"/>
        <w:shd w:val="clear"/>
        <w:rPr>
          <w:rFonts w:hint="eastAsia"/>
          <w:color w:val="auto"/>
          <w:highlight w:val="none"/>
        </w:rPr>
      </w:pPr>
      <w:r>
        <w:rPr>
          <w:color w:val="auto"/>
          <w:highlight w:val="none"/>
        </w:rPr>
        <w:t>[</w:t>
      </w:r>
      <w:r>
        <w:rPr>
          <w:rFonts w:hint="eastAsia"/>
          <w:color w:val="auto"/>
          <w:highlight w:val="none"/>
          <w:lang w:val="en-US" w:eastAsia="zh-CN"/>
        </w:rPr>
        <w:t>12</w:t>
      </w:r>
      <w:r>
        <w:rPr>
          <w:color w:val="auto"/>
          <w:highlight w:val="none"/>
        </w:rPr>
        <w:t>]</w:t>
      </w:r>
      <w:r>
        <w:rPr>
          <w:rFonts w:hint="eastAsia"/>
          <w:color w:val="auto"/>
          <w:highlight w:val="none"/>
        </w:rPr>
        <w:t>MH/T 5059-2021 民用机场公共信息标示系统设置规范</w:t>
      </w:r>
    </w:p>
    <w:p>
      <w:pPr>
        <w:pStyle w:val="27"/>
        <w:shd w:val="clear"/>
        <w:rPr>
          <w:rFonts w:hint="eastAsia"/>
          <w:color w:val="auto"/>
          <w:highlight w:val="none"/>
        </w:rPr>
      </w:pPr>
      <w:r>
        <w:rPr>
          <w:color w:val="auto"/>
          <w:highlight w:val="none"/>
        </w:rPr>
        <w:t>[</w:t>
      </w:r>
      <w:r>
        <w:rPr>
          <w:rFonts w:hint="eastAsia"/>
          <w:color w:val="auto"/>
          <w:highlight w:val="none"/>
          <w:lang w:val="en-US" w:eastAsia="zh-CN"/>
        </w:rPr>
        <w:t>13</w:t>
      </w:r>
      <w:r>
        <w:rPr>
          <w:color w:val="auto"/>
          <w:highlight w:val="none"/>
        </w:rPr>
        <w:t>]</w:t>
      </w:r>
      <w:r>
        <w:rPr>
          <w:rFonts w:hint="eastAsia"/>
          <w:color w:val="auto"/>
          <w:highlight w:val="none"/>
        </w:rPr>
        <w:t>T/CCAATB 0002-2019 民用机场无障碍服务指南</w:t>
      </w:r>
    </w:p>
    <w:p>
      <w:pPr>
        <w:pStyle w:val="27"/>
        <w:shd w:val="clear"/>
        <w:rPr>
          <w:rFonts w:hint="eastAsia"/>
          <w:color w:val="auto"/>
          <w:highlight w:val="none"/>
        </w:rPr>
      </w:pPr>
      <w:r>
        <w:rPr>
          <w:color w:val="auto"/>
          <w:highlight w:val="none"/>
        </w:rPr>
        <w:t>[</w:t>
      </w:r>
      <w:r>
        <w:rPr>
          <w:rFonts w:hint="eastAsia"/>
          <w:color w:val="auto"/>
          <w:highlight w:val="none"/>
          <w:lang w:val="en-US" w:eastAsia="zh-CN"/>
        </w:rPr>
        <w:t>14</w:t>
      </w:r>
      <w:r>
        <w:rPr>
          <w:color w:val="auto"/>
          <w:highlight w:val="none"/>
        </w:rPr>
        <w:t>]</w:t>
      </w:r>
      <w:r>
        <w:rPr>
          <w:rFonts w:hint="eastAsia"/>
          <w:color w:val="auto"/>
          <w:highlight w:val="none"/>
        </w:rPr>
        <w:t>T/CCAATB</w:t>
      </w:r>
      <w:r>
        <w:rPr>
          <w:rFonts w:hint="eastAsia"/>
          <w:color w:val="auto"/>
          <w:highlight w:val="none"/>
          <w:lang w:val="en-US" w:eastAsia="zh-CN"/>
        </w:rPr>
        <w:t xml:space="preserve"> </w:t>
      </w:r>
      <w:r>
        <w:rPr>
          <w:rFonts w:hint="eastAsia"/>
          <w:color w:val="auto"/>
          <w:highlight w:val="none"/>
        </w:rPr>
        <w:t>00</w:t>
      </w:r>
      <w:r>
        <w:rPr>
          <w:rFonts w:hint="eastAsia"/>
          <w:color w:val="auto"/>
          <w:highlight w:val="none"/>
          <w:lang w:val="en-US" w:eastAsia="zh-CN"/>
        </w:rPr>
        <w:t>10</w:t>
      </w:r>
      <w:r>
        <w:rPr>
          <w:rFonts w:hint="eastAsia"/>
          <w:color w:val="auto"/>
          <w:highlight w:val="none"/>
        </w:rPr>
        <w:t>-202</w:t>
      </w:r>
      <w:r>
        <w:rPr>
          <w:rFonts w:hint="eastAsia"/>
          <w:color w:val="auto"/>
          <w:highlight w:val="none"/>
          <w:lang w:val="en-US" w:eastAsia="zh-CN"/>
        </w:rPr>
        <w:t xml:space="preserve">1 </w:t>
      </w:r>
      <w:r>
        <w:rPr>
          <w:rFonts w:hint="eastAsia"/>
          <w:color w:val="auto"/>
          <w:highlight w:val="none"/>
        </w:rPr>
        <w:t>民用机场航站区标识英文译写规范</w:t>
      </w:r>
    </w:p>
    <w:p>
      <w:pPr>
        <w:pStyle w:val="27"/>
        <w:shd w:val="clear"/>
        <w:rPr>
          <w:rFonts w:hint="eastAsia"/>
          <w:color w:val="auto"/>
          <w:highlight w:val="none"/>
        </w:rPr>
      </w:pPr>
      <w:r>
        <w:rPr>
          <w:color w:val="auto"/>
          <w:highlight w:val="none"/>
        </w:rPr>
        <w:t>[</w:t>
      </w:r>
      <w:r>
        <w:rPr>
          <w:rFonts w:hint="eastAsia"/>
          <w:color w:val="auto"/>
          <w:highlight w:val="none"/>
          <w:lang w:val="en-US" w:eastAsia="zh-CN"/>
        </w:rPr>
        <w:t>15</w:t>
      </w:r>
      <w:r>
        <w:rPr>
          <w:color w:val="auto"/>
          <w:highlight w:val="none"/>
        </w:rPr>
        <w:t>]</w:t>
      </w:r>
      <w:r>
        <w:rPr>
          <w:rFonts w:hint="eastAsia"/>
          <w:color w:val="auto"/>
          <w:highlight w:val="none"/>
        </w:rPr>
        <w:t>T/CCAATB 0007-202</w:t>
      </w:r>
      <w:r>
        <w:rPr>
          <w:rFonts w:hint="eastAsia"/>
          <w:color w:val="auto"/>
          <w:highlight w:val="none"/>
          <w:lang w:val="en-US" w:eastAsia="zh-CN"/>
        </w:rPr>
        <w:t>3</w:t>
      </w:r>
      <w:r>
        <w:rPr>
          <w:rFonts w:hint="eastAsia"/>
          <w:color w:val="auto"/>
          <w:highlight w:val="none"/>
        </w:rPr>
        <w:t xml:space="preserve"> 民用机场旅客服务质量</w:t>
      </w:r>
    </w:p>
    <w:p>
      <w:pPr>
        <w:pStyle w:val="27"/>
        <w:shd w:val="clear"/>
        <w:rPr>
          <w:rFonts w:hint="eastAsia" w:eastAsia="宋体"/>
          <w:color w:val="auto"/>
          <w:highlight w:val="none"/>
          <w:lang w:eastAsia="zh-CN"/>
        </w:rPr>
      </w:pPr>
      <w:r>
        <w:rPr>
          <w:color w:val="auto"/>
          <w:highlight w:val="none"/>
        </w:rPr>
        <w:t>[</w:t>
      </w:r>
      <w:r>
        <w:rPr>
          <w:rFonts w:hint="eastAsia"/>
          <w:color w:val="auto"/>
          <w:highlight w:val="none"/>
          <w:lang w:val="en-US" w:eastAsia="zh-CN"/>
        </w:rPr>
        <w:t>16</w:t>
      </w:r>
      <w:r>
        <w:rPr>
          <w:color w:val="auto"/>
          <w:highlight w:val="none"/>
        </w:rPr>
        <w:t>]</w:t>
      </w:r>
      <w:r>
        <w:rPr>
          <w:rFonts w:hint="eastAsia"/>
          <w:color w:val="auto"/>
          <w:highlight w:val="none"/>
        </w:rPr>
        <w:t>《关于首次乘机旅客服务便利化的指导意见》</w:t>
      </w:r>
      <w:r>
        <w:rPr>
          <w:rFonts w:hint="eastAsia"/>
          <w:color w:val="auto"/>
          <w:highlight w:val="none"/>
          <w:lang w:eastAsia="zh-CN"/>
        </w:rPr>
        <w:t>（</w:t>
      </w:r>
      <w:r>
        <w:rPr>
          <w:rFonts w:hint="eastAsia"/>
          <w:color w:val="auto"/>
          <w:highlight w:val="none"/>
          <w:lang w:val="en-US" w:eastAsia="zh-CN"/>
        </w:rPr>
        <w:t>2023年</w:t>
      </w:r>
      <w:r>
        <w:rPr>
          <w:rFonts w:hint="eastAsia"/>
          <w:color w:val="auto"/>
          <w:highlight w:val="none"/>
          <w:lang w:eastAsia="zh-CN"/>
        </w:rPr>
        <w:t>）</w:t>
      </w:r>
    </w:p>
    <w:p>
      <w:pPr>
        <w:pStyle w:val="133"/>
        <w:framePr w:hSpace="0" w:vSpace="0" w:wrap="auto" w:vAnchor="margin" w:hAnchor="text" w:xAlign="left" w:yAlign="inline"/>
        <w:rPr>
          <w:rFonts w:hint="eastAsia"/>
        </w:rP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pStyle w:val="133"/>
        <w:framePr w:hSpace="0" w:vSpace="0" w:wrap="auto" w:vAnchor="margin" w:hAnchor="text" w:xAlign="left" w:yAlign="inline"/>
        <w:jc w:val="center"/>
      </w:pPr>
    </w:p>
    <w:p>
      <w:pPr>
        <w:widowControl/>
        <w:rPr>
          <w:rFonts w:ascii="宋体"/>
          <w:kern w:val="0"/>
          <w:szCs w:val="20"/>
          <w:u w:val="thick"/>
        </w:rPr>
      </w:pPr>
    </w:p>
    <w:sectPr>
      <w:headerReference r:id="rId9" w:type="default"/>
      <w:footerReference r:id="rId10" w:type="default"/>
      <w:pgSz w:w="11906" w:h="16838"/>
      <w:pgMar w:top="1418" w:right="1134" w:bottom="1134" w:left="1418" w:header="851"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274314"/>
      <w:docPartObj>
        <w:docPartGallery w:val="autotext"/>
      </w:docPartObj>
    </w:sdtPr>
    <w:sdtContent>
      <w:p>
        <w:pPr>
          <w:pStyle w:val="21"/>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T/</w:t>
    </w:r>
    <w:r>
      <w:rPr>
        <w:rFonts w:hint="eastAsia"/>
      </w:rPr>
      <w:t>CCAATB</w:t>
    </w:r>
    <w:r>
      <w:t xml:space="preserve"> </w:t>
    </w:r>
    <w:r>
      <w:rPr>
        <w:rFonts w:hint="eastAsia"/>
      </w:rPr>
      <w:t>00</w:t>
    </w:r>
    <w:r>
      <w:t>45—</w:t>
    </w:r>
    <w:r>
      <w:rPr>
        <w:rFonts w:hint="eastAsia"/>
      </w:rPr>
      <w:t>202</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黑体" w:hAnsi="黑体" w:eastAsia="黑体"/>
      </w:rPr>
    </w:pPr>
    <w:r>
      <w:rPr>
        <w:rFonts w:ascii="黑体" w:hAnsi="黑体" w:eastAsia="黑体"/>
      </w:rPr>
      <w:t>T/C</w:t>
    </w:r>
    <w:r>
      <w:rPr>
        <w:rFonts w:hint="eastAsia" w:ascii="黑体" w:hAnsi="黑体" w:eastAsia="黑体"/>
      </w:rPr>
      <w:t>CAATB</w:t>
    </w:r>
    <w:r>
      <w:rPr>
        <w:rFonts w:ascii="黑体" w:hAnsi="黑体" w:eastAsia="黑体"/>
      </w:rPr>
      <w:t xml:space="preserve"> </w:t>
    </w:r>
    <w:r>
      <w:rPr>
        <w:rFonts w:hint="eastAsia" w:ascii="黑体" w:hAnsi="黑体" w:eastAsia="黑体"/>
        <w:lang w:val="en-US" w:eastAsia="zh-CN"/>
      </w:rPr>
      <w:t>xxxx</w:t>
    </w:r>
    <w:r>
      <w:rPr>
        <w:rFonts w:ascii="黑体" w:hAnsi="黑体" w:eastAsia="黑体"/>
      </w:rPr>
      <w:t>—</w:t>
    </w:r>
    <w:r>
      <w:rPr>
        <w:rFonts w:hint="eastAsia" w:ascii="黑体" w:hAnsi="黑体" w:eastAsia="黑体"/>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eastAsia="黑体"/>
      </w:rPr>
    </w:pPr>
    <w:r>
      <w:rPr>
        <w:rFonts w:ascii="黑体" w:hAnsi="黑体" w:eastAsia="黑体"/>
      </w:rPr>
      <w:t>T/C</w:t>
    </w:r>
    <w:r>
      <w:rPr>
        <w:rFonts w:hint="eastAsia" w:ascii="黑体" w:hAnsi="黑体" w:eastAsia="黑体"/>
      </w:rPr>
      <w:t>CAATB</w:t>
    </w:r>
    <w:r>
      <w:rPr>
        <w:rFonts w:ascii="黑体" w:hAnsi="黑体" w:eastAsia="黑体"/>
      </w:rPr>
      <w:t xml:space="preserve"> </w:t>
    </w:r>
    <w:r>
      <w:rPr>
        <w:rFonts w:hint="eastAsia" w:ascii="黑体" w:hAnsi="黑体" w:eastAsia="黑体"/>
        <w:lang w:val="en-US" w:eastAsia="zh-CN"/>
      </w:rPr>
      <w:t>xxxx</w:t>
    </w:r>
    <w:r>
      <w:rPr>
        <w:rFonts w:ascii="黑体" w:hAnsi="黑体" w:eastAsia="黑体"/>
      </w:rPr>
      <w:t>—</w:t>
    </w:r>
    <w:r>
      <w:rPr>
        <w:rFonts w:hint="eastAsia" w:ascii="黑体" w:hAnsi="黑体" w:eastAsia="黑体"/>
      </w:rPr>
      <w:t>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T/</w:t>
    </w:r>
    <w:r>
      <w:rPr>
        <w:rFonts w:hint="eastAsia"/>
      </w:rPr>
      <w:t>CCAATB</w:t>
    </w:r>
    <w:r>
      <w:t xml:space="preserve"> </w:t>
    </w:r>
    <w:r>
      <w:rPr>
        <w:rFonts w:hint="eastAsia"/>
        <w:lang w:val="en-US" w:eastAsia="zh-CN"/>
      </w:rPr>
      <w:t>xxxx</w:t>
    </w:r>
    <w:r>
      <w:t>—</w:t>
    </w:r>
    <w:r>
      <w:rPr>
        <w:rFonts w:hint="eastAsia"/>
      </w:rPr>
      <w:t>202</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1134"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8"/>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3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3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1277"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CEA2025"/>
    <w:multiLevelType w:val="multilevel"/>
    <w:tmpl w:val="6CEA2025"/>
    <w:lvl w:ilvl="0" w:tentative="0">
      <w:start w:val="1"/>
      <w:numFmt w:val="none"/>
      <w:pStyle w:val="173"/>
      <w:suff w:val="nothing"/>
      <w:lvlText w:val="%1"/>
      <w:lvlJc w:val="left"/>
      <w:pPr>
        <w:ind w:left="0" w:firstLine="0"/>
      </w:pPr>
      <w:rPr>
        <w:rFonts w:hint="eastAsia"/>
      </w:rPr>
    </w:lvl>
    <w:lvl w:ilvl="1" w:tentative="0">
      <w:start w:val="1"/>
      <w:numFmt w:val="decimal"/>
      <w:pStyle w:val="170"/>
      <w:suff w:val="nothing"/>
      <w:lvlText w:val="%1%2　"/>
      <w:lvlJc w:val="left"/>
      <w:pPr>
        <w:ind w:left="0" w:firstLine="0"/>
      </w:pPr>
      <w:rPr>
        <w:rFonts w:hint="eastAsia" w:ascii="黑体" w:eastAsia="黑体"/>
        <w:b w:val="0"/>
        <w:i w:val="0"/>
        <w:sz w:val="21"/>
      </w:rPr>
    </w:lvl>
    <w:lvl w:ilvl="2" w:tentative="0">
      <w:start w:val="1"/>
      <w:numFmt w:val="decimal"/>
      <w:pStyle w:val="17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66"/>
      <w:suff w:val="nothing"/>
      <w:lvlText w:val="%1%2.%3.%4　"/>
      <w:lvlJc w:val="left"/>
      <w:pPr>
        <w:ind w:left="0" w:firstLine="0"/>
      </w:pPr>
      <w:rPr>
        <w:rFonts w:hint="eastAsia" w:ascii="黑体" w:eastAsia="黑体"/>
        <w:b w:val="0"/>
        <w:i w:val="0"/>
        <w:sz w:val="21"/>
      </w:rPr>
    </w:lvl>
    <w:lvl w:ilvl="4" w:tentative="0">
      <w:start w:val="1"/>
      <w:numFmt w:val="decimal"/>
      <w:pStyle w:val="167"/>
      <w:suff w:val="nothing"/>
      <w:lvlText w:val="%1%2.%3.%4.%5　"/>
      <w:lvlJc w:val="left"/>
      <w:pPr>
        <w:ind w:left="0" w:firstLine="0"/>
      </w:pPr>
      <w:rPr>
        <w:rFonts w:hint="eastAsia" w:ascii="黑体" w:eastAsia="黑体"/>
        <w:b w:val="0"/>
        <w:i w:val="0"/>
        <w:sz w:val="21"/>
      </w:rPr>
    </w:lvl>
    <w:lvl w:ilvl="5" w:tentative="0">
      <w:start w:val="1"/>
      <w:numFmt w:val="decimal"/>
      <w:pStyle w:val="168"/>
      <w:suff w:val="nothing"/>
      <w:lvlText w:val="%1%2.%3.%4.%5.%6　"/>
      <w:lvlJc w:val="left"/>
      <w:pPr>
        <w:ind w:left="0" w:firstLine="0"/>
      </w:pPr>
      <w:rPr>
        <w:rFonts w:hint="eastAsia" w:ascii="黑体" w:eastAsia="黑体"/>
        <w:b w:val="0"/>
        <w:i w:val="0"/>
        <w:sz w:val="21"/>
      </w:rPr>
    </w:lvl>
    <w:lvl w:ilvl="6" w:tentative="0">
      <w:start w:val="1"/>
      <w:numFmt w:val="decimal"/>
      <w:pStyle w:val="16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7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7"/>
  </w:num>
  <w:num w:numId="14">
    <w:abstractNumId w:val="5"/>
  </w:num>
  <w:num w:numId="15">
    <w:abstractNumId w:val="3"/>
  </w:num>
  <w:num w:numId="16">
    <w:abstractNumId w:val="13"/>
  </w:num>
  <w:num w:numId="17">
    <w:abstractNumId w:val="9"/>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kZDE4NThjYjVlNjMwYjYwMDA0YmE0MmM2MzZkM2MifQ=="/>
  </w:docVars>
  <w:rsids>
    <w:rsidRoot w:val="00035925"/>
    <w:rsid w:val="00000244"/>
    <w:rsid w:val="00000BB3"/>
    <w:rsid w:val="00001749"/>
    <w:rsid w:val="0000185F"/>
    <w:rsid w:val="00001D54"/>
    <w:rsid w:val="00004B91"/>
    <w:rsid w:val="00004E32"/>
    <w:rsid w:val="0000586F"/>
    <w:rsid w:val="00013D86"/>
    <w:rsid w:val="00013E02"/>
    <w:rsid w:val="0002143C"/>
    <w:rsid w:val="00025A65"/>
    <w:rsid w:val="00026C31"/>
    <w:rsid w:val="00027280"/>
    <w:rsid w:val="00030B7E"/>
    <w:rsid w:val="000320A7"/>
    <w:rsid w:val="000325EA"/>
    <w:rsid w:val="00035925"/>
    <w:rsid w:val="00036C2C"/>
    <w:rsid w:val="0003731B"/>
    <w:rsid w:val="00042966"/>
    <w:rsid w:val="00045A7C"/>
    <w:rsid w:val="00053930"/>
    <w:rsid w:val="00055371"/>
    <w:rsid w:val="00056A24"/>
    <w:rsid w:val="00056CBD"/>
    <w:rsid w:val="00057CE5"/>
    <w:rsid w:val="000607A3"/>
    <w:rsid w:val="000657F7"/>
    <w:rsid w:val="00067CDF"/>
    <w:rsid w:val="00074FBE"/>
    <w:rsid w:val="0007762A"/>
    <w:rsid w:val="00081F6E"/>
    <w:rsid w:val="0008238E"/>
    <w:rsid w:val="00083227"/>
    <w:rsid w:val="00083A09"/>
    <w:rsid w:val="0009005E"/>
    <w:rsid w:val="000918A9"/>
    <w:rsid w:val="00091D72"/>
    <w:rsid w:val="00092001"/>
    <w:rsid w:val="00092618"/>
    <w:rsid w:val="00092857"/>
    <w:rsid w:val="00092BD8"/>
    <w:rsid w:val="000964C7"/>
    <w:rsid w:val="000979D9"/>
    <w:rsid w:val="000A13DA"/>
    <w:rsid w:val="000A20A9"/>
    <w:rsid w:val="000A48B1"/>
    <w:rsid w:val="000A5E5D"/>
    <w:rsid w:val="000A7A20"/>
    <w:rsid w:val="000B2F0E"/>
    <w:rsid w:val="000B3143"/>
    <w:rsid w:val="000B405D"/>
    <w:rsid w:val="000C2BE6"/>
    <w:rsid w:val="000C6B05"/>
    <w:rsid w:val="000C6DD6"/>
    <w:rsid w:val="000C73D4"/>
    <w:rsid w:val="000D3D4C"/>
    <w:rsid w:val="000D4F51"/>
    <w:rsid w:val="000D718B"/>
    <w:rsid w:val="000E0C46"/>
    <w:rsid w:val="000E15EE"/>
    <w:rsid w:val="000E6305"/>
    <w:rsid w:val="000F030C"/>
    <w:rsid w:val="000F129C"/>
    <w:rsid w:val="000F174F"/>
    <w:rsid w:val="00100739"/>
    <w:rsid w:val="00104E29"/>
    <w:rsid w:val="001056DE"/>
    <w:rsid w:val="001124C0"/>
    <w:rsid w:val="00115A71"/>
    <w:rsid w:val="00117A25"/>
    <w:rsid w:val="00121293"/>
    <w:rsid w:val="00121FC2"/>
    <w:rsid w:val="0013039A"/>
    <w:rsid w:val="001311A4"/>
    <w:rsid w:val="0013175F"/>
    <w:rsid w:val="0013364D"/>
    <w:rsid w:val="001343BB"/>
    <w:rsid w:val="001375FE"/>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2EA6"/>
    <w:rsid w:val="001F3A19"/>
    <w:rsid w:val="001F6CBA"/>
    <w:rsid w:val="001F6D89"/>
    <w:rsid w:val="002009E4"/>
    <w:rsid w:val="00201053"/>
    <w:rsid w:val="002015B1"/>
    <w:rsid w:val="0020251B"/>
    <w:rsid w:val="002026A8"/>
    <w:rsid w:val="002073D3"/>
    <w:rsid w:val="0021070E"/>
    <w:rsid w:val="00215D48"/>
    <w:rsid w:val="0021624B"/>
    <w:rsid w:val="0022108B"/>
    <w:rsid w:val="0022185E"/>
    <w:rsid w:val="00227FED"/>
    <w:rsid w:val="0023030A"/>
    <w:rsid w:val="00230F08"/>
    <w:rsid w:val="00234467"/>
    <w:rsid w:val="00235BE6"/>
    <w:rsid w:val="00237D8D"/>
    <w:rsid w:val="00241DA2"/>
    <w:rsid w:val="002438E5"/>
    <w:rsid w:val="00245392"/>
    <w:rsid w:val="00247FEE"/>
    <w:rsid w:val="00250E7D"/>
    <w:rsid w:val="002523DB"/>
    <w:rsid w:val="002527DD"/>
    <w:rsid w:val="00252D00"/>
    <w:rsid w:val="00252DAA"/>
    <w:rsid w:val="002565D5"/>
    <w:rsid w:val="002622C0"/>
    <w:rsid w:val="00273F73"/>
    <w:rsid w:val="00274060"/>
    <w:rsid w:val="002778AE"/>
    <w:rsid w:val="0028269A"/>
    <w:rsid w:val="00283590"/>
    <w:rsid w:val="00286973"/>
    <w:rsid w:val="00287674"/>
    <w:rsid w:val="002878A1"/>
    <w:rsid w:val="002938A4"/>
    <w:rsid w:val="00294E70"/>
    <w:rsid w:val="002954B8"/>
    <w:rsid w:val="002960E3"/>
    <w:rsid w:val="002967B2"/>
    <w:rsid w:val="002A1924"/>
    <w:rsid w:val="002A7420"/>
    <w:rsid w:val="002A7A7E"/>
    <w:rsid w:val="002B0F12"/>
    <w:rsid w:val="002B1308"/>
    <w:rsid w:val="002B2131"/>
    <w:rsid w:val="002B2951"/>
    <w:rsid w:val="002B4554"/>
    <w:rsid w:val="002B6D3E"/>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44CE"/>
    <w:rsid w:val="00305BEE"/>
    <w:rsid w:val="003068B1"/>
    <w:rsid w:val="00313962"/>
    <w:rsid w:val="00317A66"/>
    <w:rsid w:val="003234E0"/>
    <w:rsid w:val="00325926"/>
    <w:rsid w:val="00326F34"/>
    <w:rsid w:val="00327A8A"/>
    <w:rsid w:val="0033273F"/>
    <w:rsid w:val="003339A3"/>
    <w:rsid w:val="00336112"/>
    <w:rsid w:val="00336610"/>
    <w:rsid w:val="00341F5C"/>
    <w:rsid w:val="00343D23"/>
    <w:rsid w:val="00343F73"/>
    <w:rsid w:val="00345060"/>
    <w:rsid w:val="003451FB"/>
    <w:rsid w:val="0034595C"/>
    <w:rsid w:val="00352629"/>
    <w:rsid w:val="0035323B"/>
    <w:rsid w:val="00353D19"/>
    <w:rsid w:val="00354388"/>
    <w:rsid w:val="0035785A"/>
    <w:rsid w:val="003609D2"/>
    <w:rsid w:val="00363F22"/>
    <w:rsid w:val="00364940"/>
    <w:rsid w:val="00375564"/>
    <w:rsid w:val="00376489"/>
    <w:rsid w:val="00383191"/>
    <w:rsid w:val="00386DED"/>
    <w:rsid w:val="003912E7"/>
    <w:rsid w:val="00393947"/>
    <w:rsid w:val="003944E7"/>
    <w:rsid w:val="00395141"/>
    <w:rsid w:val="00396C91"/>
    <w:rsid w:val="003A2275"/>
    <w:rsid w:val="003A6A4F"/>
    <w:rsid w:val="003A7088"/>
    <w:rsid w:val="003B00DF"/>
    <w:rsid w:val="003B0BB5"/>
    <w:rsid w:val="003B1275"/>
    <w:rsid w:val="003B1778"/>
    <w:rsid w:val="003C11CB"/>
    <w:rsid w:val="003C3017"/>
    <w:rsid w:val="003C3E34"/>
    <w:rsid w:val="003C6A77"/>
    <w:rsid w:val="003C75F3"/>
    <w:rsid w:val="003C78A3"/>
    <w:rsid w:val="003D16B3"/>
    <w:rsid w:val="003D36AB"/>
    <w:rsid w:val="003E1867"/>
    <w:rsid w:val="003E2E88"/>
    <w:rsid w:val="003E5729"/>
    <w:rsid w:val="003E724E"/>
    <w:rsid w:val="003F1D40"/>
    <w:rsid w:val="003F22BB"/>
    <w:rsid w:val="003F2A5B"/>
    <w:rsid w:val="003F4EE0"/>
    <w:rsid w:val="003F5559"/>
    <w:rsid w:val="00400473"/>
    <w:rsid w:val="00402153"/>
    <w:rsid w:val="00402E26"/>
    <w:rsid w:val="00402FC1"/>
    <w:rsid w:val="004200D9"/>
    <w:rsid w:val="0042162A"/>
    <w:rsid w:val="00425082"/>
    <w:rsid w:val="004308D2"/>
    <w:rsid w:val="00431DEB"/>
    <w:rsid w:val="004359CD"/>
    <w:rsid w:val="00435A25"/>
    <w:rsid w:val="00435BC3"/>
    <w:rsid w:val="0044259D"/>
    <w:rsid w:val="004439D9"/>
    <w:rsid w:val="00446B29"/>
    <w:rsid w:val="004524BE"/>
    <w:rsid w:val="00453F9A"/>
    <w:rsid w:val="004545ED"/>
    <w:rsid w:val="00454CC3"/>
    <w:rsid w:val="00460B8F"/>
    <w:rsid w:val="00464903"/>
    <w:rsid w:val="00466B20"/>
    <w:rsid w:val="0046762B"/>
    <w:rsid w:val="00471E91"/>
    <w:rsid w:val="00471FA0"/>
    <w:rsid w:val="00474079"/>
    <w:rsid w:val="00474675"/>
    <w:rsid w:val="0047470C"/>
    <w:rsid w:val="00480294"/>
    <w:rsid w:val="00481283"/>
    <w:rsid w:val="00484C88"/>
    <w:rsid w:val="00490029"/>
    <w:rsid w:val="00490B03"/>
    <w:rsid w:val="004A012A"/>
    <w:rsid w:val="004A203E"/>
    <w:rsid w:val="004A35F9"/>
    <w:rsid w:val="004A4662"/>
    <w:rsid w:val="004A7E02"/>
    <w:rsid w:val="004B0EAB"/>
    <w:rsid w:val="004B157A"/>
    <w:rsid w:val="004B24C1"/>
    <w:rsid w:val="004B3092"/>
    <w:rsid w:val="004B3AB5"/>
    <w:rsid w:val="004B49B1"/>
    <w:rsid w:val="004B557C"/>
    <w:rsid w:val="004B59D6"/>
    <w:rsid w:val="004C292F"/>
    <w:rsid w:val="004C657F"/>
    <w:rsid w:val="004D306F"/>
    <w:rsid w:val="004D4B02"/>
    <w:rsid w:val="004D4F76"/>
    <w:rsid w:val="004E4B13"/>
    <w:rsid w:val="004E4B8C"/>
    <w:rsid w:val="004E5A47"/>
    <w:rsid w:val="00502817"/>
    <w:rsid w:val="005036E2"/>
    <w:rsid w:val="00504CD6"/>
    <w:rsid w:val="00510280"/>
    <w:rsid w:val="00513D73"/>
    <w:rsid w:val="005148B3"/>
    <w:rsid w:val="00514A43"/>
    <w:rsid w:val="00515E9C"/>
    <w:rsid w:val="005174E5"/>
    <w:rsid w:val="00520898"/>
    <w:rsid w:val="005213CA"/>
    <w:rsid w:val="00522393"/>
    <w:rsid w:val="00522620"/>
    <w:rsid w:val="00525656"/>
    <w:rsid w:val="00525BF3"/>
    <w:rsid w:val="0052649B"/>
    <w:rsid w:val="00534C02"/>
    <w:rsid w:val="00534E70"/>
    <w:rsid w:val="005366BC"/>
    <w:rsid w:val="0053725F"/>
    <w:rsid w:val="0054044C"/>
    <w:rsid w:val="0054264B"/>
    <w:rsid w:val="00543786"/>
    <w:rsid w:val="00543E58"/>
    <w:rsid w:val="00545A49"/>
    <w:rsid w:val="005463CC"/>
    <w:rsid w:val="00546D0D"/>
    <w:rsid w:val="0055153A"/>
    <w:rsid w:val="005533D7"/>
    <w:rsid w:val="00554B63"/>
    <w:rsid w:val="00562CF6"/>
    <w:rsid w:val="0056544B"/>
    <w:rsid w:val="00565C1B"/>
    <w:rsid w:val="00567177"/>
    <w:rsid w:val="005703DE"/>
    <w:rsid w:val="005710BC"/>
    <w:rsid w:val="005755F1"/>
    <w:rsid w:val="005764B1"/>
    <w:rsid w:val="00581E24"/>
    <w:rsid w:val="00582BBE"/>
    <w:rsid w:val="0058464E"/>
    <w:rsid w:val="0058650E"/>
    <w:rsid w:val="005918EF"/>
    <w:rsid w:val="00595BDC"/>
    <w:rsid w:val="005A01CB"/>
    <w:rsid w:val="005A0F6E"/>
    <w:rsid w:val="005A19A9"/>
    <w:rsid w:val="005A58FF"/>
    <w:rsid w:val="005A5EAF"/>
    <w:rsid w:val="005A6491"/>
    <w:rsid w:val="005A64C0"/>
    <w:rsid w:val="005A6E1C"/>
    <w:rsid w:val="005B1985"/>
    <w:rsid w:val="005B3C11"/>
    <w:rsid w:val="005C1C28"/>
    <w:rsid w:val="005C43D0"/>
    <w:rsid w:val="005C6DB5"/>
    <w:rsid w:val="005D00A7"/>
    <w:rsid w:val="005D3842"/>
    <w:rsid w:val="005D5C88"/>
    <w:rsid w:val="005E19E7"/>
    <w:rsid w:val="005E2392"/>
    <w:rsid w:val="00601622"/>
    <w:rsid w:val="0061037E"/>
    <w:rsid w:val="00613FAA"/>
    <w:rsid w:val="006147F8"/>
    <w:rsid w:val="00616C36"/>
    <w:rsid w:val="0061716C"/>
    <w:rsid w:val="006171AF"/>
    <w:rsid w:val="00617868"/>
    <w:rsid w:val="00622FA3"/>
    <w:rsid w:val="006243A1"/>
    <w:rsid w:val="00626005"/>
    <w:rsid w:val="00632E56"/>
    <w:rsid w:val="00635CBA"/>
    <w:rsid w:val="00636EFC"/>
    <w:rsid w:val="0064338B"/>
    <w:rsid w:val="00646542"/>
    <w:rsid w:val="006504F4"/>
    <w:rsid w:val="0065366F"/>
    <w:rsid w:val="00654BC9"/>
    <w:rsid w:val="006552FD"/>
    <w:rsid w:val="006559E0"/>
    <w:rsid w:val="00656F0B"/>
    <w:rsid w:val="00660567"/>
    <w:rsid w:val="006608C1"/>
    <w:rsid w:val="00663733"/>
    <w:rsid w:val="00663AF3"/>
    <w:rsid w:val="00666B6C"/>
    <w:rsid w:val="00677B54"/>
    <w:rsid w:val="0068085C"/>
    <w:rsid w:val="00682682"/>
    <w:rsid w:val="00682702"/>
    <w:rsid w:val="00692368"/>
    <w:rsid w:val="00693782"/>
    <w:rsid w:val="0069504F"/>
    <w:rsid w:val="00695192"/>
    <w:rsid w:val="006A098F"/>
    <w:rsid w:val="006A2EBC"/>
    <w:rsid w:val="006A5EA0"/>
    <w:rsid w:val="006A783B"/>
    <w:rsid w:val="006A7B33"/>
    <w:rsid w:val="006B4E13"/>
    <w:rsid w:val="006B716D"/>
    <w:rsid w:val="006B75DD"/>
    <w:rsid w:val="006C047C"/>
    <w:rsid w:val="006C15B3"/>
    <w:rsid w:val="006C3763"/>
    <w:rsid w:val="006C3D8B"/>
    <w:rsid w:val="006C67E0"/>
    <w:rsid w:val="006C7ABA"/>
    <w:rsid w:val="006D0A13"/>
    <w:rsid w:val="006D0D60"/>
    <w:rsid w:val="006D1122"/>
    <w:rsid w:val="006D317E"/>
    <w:rsid w:val="006D3B1E"/>
    <w:rsid w:val="006D3C00"/>
    <w:rsid w:val="006E06AD"/>
    <w:rsid w:val="006E3675"/>
    <w:rsid w:val="006E4A7F"/>
    <w:rsid w:val="006F0967"/>
    <w:rsid w:val="006F128E"/>
    <w:rsid w:val="006F2274"/>
    <w:rsid w:val="006F392E"/>
    <w:rsid w:val="006F4782"/>
    <w:rsid w:val="006F5679"/>
    <w:rsid w:val="006F5A25"/>
    <w:rsid w:val="006F64A0"/>
    <w:rsid w:val="0070038F"/>
    <w:rsid w:val="00700678"/>
    <w:rsid w:val="00701854"/>
    <w:rsid w:val="007027B1"/>
    <w:rsid w:val="0070286C"/>
    <w:rsid w:val="00704DF6"/>
    <w:rsid w:val="0070641D"/>
    <w:rsid w:val="0070651C"/>
    <w:rsid w:val="007132A3"/>
    <w:rsid w:val="00716421"/>
    <w:rsid w:val="00721419"/>
    <w:rsid w:val="00724EFB"/>
    <w:rsid w:val="00726575"/>
    <w:rsid w:val="00730310"/>
    <w:rsid w:val="00740A49"/>
    <w:rsid w:val="007419C3"/>
    <w:rsid w:val="007423CC"/>
    <w:rsid w:val="00746559"/>
    <w:rsid w:val="007467A7"/>
    <w:rsid w:val="007469DD"/>
    <w:rsid w:val="0074741B"/>
    <w:rsid w:val="0074759E"/>
    <w:rsid w:val="007478EA"/>
    <w:rsid w:val="007508FE"/>
    <w:rsid w:val="0075415C"/>
    <w:rsid w:val="00757097"/>
    <w:rsid w:val="00761E8B"/>
    <w:rsid w:val="00763502"/>
    <w:rsid w:val="00766C96"/>
    <w:rsid w:val="00783D07"/>
    <w:rsid w:val="00783F45"/>
    <w:rsid w:val="007913AB"/>
    <w:rsid w:val="007914F7"/>
    <w:rsid w:val="00795C73"/>
    <w:rsid w:val="007964BF"/>
    <w:rsid w:val="007A4809"/>
    <w:rsid w:val="007B1625"/>
    <w:rsid w:val="007B706E"/>
    <w:rsid w:val="007B71EB"/>
    <w:rsid w:val="007C0748"/>
    <w:rsid w:val="007C5F23"/>
    <w:rsid w:val="007C6205"/>
    <w:rsid w:val="007C686A"/>
    <w:rsid w:val="007C728E"/>
    <w:rsid w:val="007D0BE0"/>
    <w:rsid w:val="007D204F"/>
    <w:rsid w:val="007D2C53"/>
    <w:rsid w:val="007D3942"/>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14B7"/>
    <w:rsid w:val="00817A00"/>
    <w:rsid w:val="00820B95"/>
    <w:rsid w:val="00821DFC"/>
    <w:rsid w:val="00825891"/>
    <w:rsid w:val="00831631"/>
    <w:rsid w:val="0083228D"/>
    <w:rsid w:val="0083387E"/>
    <w:rsid w:val="00833D07"/>
    <w:rsid w:val="00835DB3"/>
    <w:rsid w:val="0083617B"/>
    <w:rsid w:val="00836342"/>
    <w:rsid w:val="00836A2D"/>
    <w:rsid w:val="008371BD"/>
    <w:rsid w:val="00840EBF"/>
    <w:rsid w:val="008504A8"/>
    <w:rsid w:val="0085089B"/>
    <w:rsid w:val="00851B58"/>
    <w:rsid w:val="0085282E"/>
    <w:rsid w:val="00853466"/>
    <w:rsid w:val="00863794"/>
    <w:rsid w:val="0087198C"/>
    <w:rsid w:val="00872C1F"/>
    <w:rsid w:val="00873B42"/>
    <w:rsid w:val="00877CB0"/>
    <w:rsid w:val="008805AC"/>
    <w:rsid w:val="00880D1A"/>
    <w:rsid w:val="00884468"/>
    <w:rsid w:val="008856D8"/>
    <w:rsid w:val="0089261D"/>
    <w:rsid w:val="00892E82"/>
    <w:rsid w:val="00893277"/>
    <w:rsid w:val="00895FA9"/>
    <w:rsid w:val="00897EE8"/>
    <w:rsid w:val="008A1035"/>
    <w:rsid w:val="008A256E"/>
    <w:rsid w:val="008A6E08"/>
    <w:rsid w:val="008B1010"/>
    <w:rsid w:val="008C0BE9"/>
    <w:rsid w:val="008C1452"/>
    <w:rsid w:val="008C1B58"/>
    <w:rsid w:val="008C39AE"/>
    <w:rsid w:val="008C40DF"/>
    <w:rsid w:val="008C590D"/>
    <w:rsid w:val="008D447E"/>
    <w:rsid w:val="008D7566"/>
    <w:rsid w:val="008E031B"/>
    <w:rsid w:val="008E0560"/>
    <w:rsid w:val="008E1120"/>
    <w:rsid w:val="008E2D8C"/>
    <w:rsid w:val="008E4CD2"/>
    <w:rsid w:val="008E7029"/>
    <w:rsid w:val="008E7EF6"/>
    <w:rsid w:val="008F1F98"/>
    <w:rsid w:val="008F2340"/>
    <w:rsid w:val="008F2790"/>
    <w:rsid w:val="008F644C"/>
    <w:rsid w:val="008F6758"/>
    <w:rsid w:val="009040DD"/>
    <w:rsid w:val="00905B47"/>
    <w:rsid w:val="0090690F"/>
    <w:rsid w:val="00911391"/>
    <w:rsid w:val="0091331C"/>
    <w:rsid w:val="009137BD"/>
    <w:rsid w:val="0091503D"/>
    <w:rsid w:val="00921CBE"/>
    <w:rsid w:val="009279DE"/>
    <w:rsid w:val="00927AB9"/>
    <w:rsid w:val="00927B37"/>
    <w:rsid w:val="00930116"/>
    <w:rsid w:val="00930625"/>
    <w:rsid w:val="0093112E"/>
    <w:rsid w:val="00941082"/>
    <w:rsid w:val="0094212C"/>
    <w:rsid w:val="00944853"/>
    <w:rsid w:val="0094609D"/>
    <w:rsid w:val="0095378C"/>
    <w:rsid w:val="00954689"/>
    <w:rsid w:val="0095472A"/>
    <w:rsid w:val="0096085A"/>
    <w:rsid w:val="009617C9"/>
    <w:rsid w:val="00961C93"/>
    <w:rsid w:val="00962B4E"/>
    <w:rsid w:val="00965324"/>
    <w:rsid w:val="00966AEF"/>
    <w:rsid w:val="0097091E"/>
    <w:rsid w:val="00972075"/>
    <w:rsid w:val="00973095"/>
    <w:rsid w:val="009760D3"/>
    <w:rsid w:val="00977132"/>
    <w:rsid w:val="00981A4B"/>
    <w:rsid w:val="00982250"/>
    <w:rsid w:val="00982501"/>
    <w:rsid w:val="009829E7"/>
    <w:rsid w:val="00983D33"/>
    <w:rsid w:val="00983E00"/>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37D"/>
    <w:rsid w:val="009E73A9"/>
    <w:rsid w:val="009E7E25"/>
    <w:rsid w:val="00A02E43"/>
    <w:rsid w:val="00A05368"/>
    <w:rsid w:val="00A065F9"/>
    <w:rsid w:val="00A07011"/>
    <w:rsid w:val="00A07F34"/>
    <w:rsid w:val="00A22154"/>
    <w:rsid w:val="00A24058"/>
    <w:rsid w:val="00A25C38"/>
    <w:rsid w:val="00A30788"/>
    <w:rsid w:val="00A30B0F"/>
    <w:rsid w:val="00A35824"/>
    <w:rsid w:val="00A36BBE"/>
    <w:rsid w:val="00A37117"/>
    <w:rsid w:val="00A37C20"/>
    <w:rsid w:val="00A40D9E"/>
    <w:rsid w:val="00A41DF7"/>
    <w:rsid w:val="00A420B1"/>
    <w:rsid w:val="00A42ECA"/>
    <w:rsid w:val="00A4307A"/>
    <w:rsid w:val="00A43ED4"/>
    <w:rsid w:val="00A46DEF"/>
    <w:rsid w:val="00A47EBB"/>
    <w:rsid w:val="00A51CDD"/>
    <w:rsid w:val="00A563F8"/>
    <w:rsid w:val="00A56BBA"/>
    <w:rsid w:val="00A6730D"/>
    <w:rsid w:val="00A67BB2"/>
    <w:rsid w:val="00A71625"/>
    <w:rsid w:val="00A71B9B"/>
    <w:rsid w:val="00A723AC"/>
    <w:rsid w:val="00A751C7"/>
    <w:rsid w:val="00A80008"/>
    <w:rsid w:val="00A84CE5"/>
    <w:rsid w:val="00A87844"/>
    <w:rsid w:val="00A9227B"/>
    <w:rsid w:val="00A97A55"/>
    <w:rsid w:val="00AA038C"/>
    <w:rsid w:val="00AA7A09"/>
    <w:rsid w:val="00AB3B50"/>
    <w:rsid w:val="00AB5AFF"/>
    <w:rsid w:val="00AB625D"/>
    <w:rsid w:val="00AC05B1"/>
    <w:rsid w:val="00AC3E7C"/>
    <w:rsid w:val="00AC450C"/>
    <w:rsid w:val="00AD340B"/>
    <w:rsid w:val="00AD356C"/>
    <w:rsid w:val="00AE0C7A"/>
    <w:rsid w:val="00AE1E3F"/>
    <w:rsid w:val="00AE2914"/>
    <w:rsid w:val="00AE6D15"/>
    <w:rsid w:val="00AE7023"/>
    <w:rsid w:val="00AE7821"/>
    <w:rsid w:val="00AE78AA"/>
    <w:rsid w:val="00AF0EF3"/>
    <w:rsid w:val="00AF1006"/>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5876"/>
    <w:rsid w:val="00B56155"/>
    <w:rsid w:val="00B62F11"/>
    <w:rsid w:val="00B63042"/>
    <w:rsid w:val="00B636A8"/>
    <w:rsid w:val="00B665C6"/>
    <w:rsid w:val="00B67BC1"/>
    <w:rsid w:val="00B72AD8"/>
    <w:rsid w:val="00B74441"/>
    <w:rsid w:val="00B758A5"/>
    <w:rsid w:val="00B805AF"/>
    <w:rsid w:val="00B82BD5"/>
    <w:rsid w:val="00B869EC"/>
    <w:rsid w:val="00B92383"/>
    <w:rsid w:val="00B9397A"/>
    <w:rsid w:val="00B9633D"/>
    <w:rsid w:val="00B967D5"/>
    <w:rsid w:val="00BA2EBE"/>
    <w:rsid w:val="00BB0F28"/>
    <w:rsid w:val="00BB2038"/>
    <w:rsid w:val="00BB458A"/>
    <w:rsid w:val="00BB693F"/>
    <w:rsid w:val="00BC5953"/>
    <w:rsid w:val="00BD00D3"/>
    <w:rsid w:val="00BD1659"/>
    <w:rsid w:val="00BD3AA9"/>
    <w:rsid w:val="00BD498A"/>
    <w:rsid w:val="00BD4A18"/>
    <w:rsid w:val="00BD6DB2"/>
    <w:rsid w:val="00BD73A1"/>
    <w:rsid w:val="00BE11CF"/>
    <w:rsid w:val="00BE21AB"/>
    <w:rsid w:val="00BE4EB3"/>
    <w:rsid w:val="00BE55CB"/>
    <w:rsid w:val="00BE7067"/>
    <w:rsid w:val="00BF3BB2"/>
    <w:rsid w:val="00BF617A"/>
    <w:rsid w:val="00C0379D"/>
    <w:rsid w:val="00C03931"/>
    <w:rsid w:val="00C03AB8"/>
    <w:rsid w:val="00C05FE3"/>
    <w:rsid w:val="00C06590"/>
    <w:rsid w:val="00C07EED"/>
    <w:rsid w:val="00C104CC"/>
    <w:rsid w:val="00C11DA9"/>
    <w:rsid w:val="00C20365"/>
    <w:rsid w:val="00C2136D"/>
    <w:rsid w:val="00C214EE"/>
    <w:rsid w:val="00C2314B"/>
    <w:rsid w:val="00C244A0"/>
    <w:rsid w:val="00C24971"/>
    <w:rsid w:val="00C25355"/>
    <w:rsid w:val="00C26BE5"/>
    <w:rsid w:val="00C26E4D"/>
    <w:rsid w:val="00C27909"/>
    <w:rsid w:val="00C27B03"/>
    <w:rsid w:val="00C314E1"/>
    <w:rsid w:val="00C32154"/>
    <w:rsid w:val="00C34397"/>
    <w:rsid w:val="00C36C0F"/>
    <w:rsid w:val="00C40503"/>
    <w:rsid w:val="00C4095D"/>
    <w:rsid w:val="00C456F9"/>
    <w:rsid w:val="00C51AC9"/>
    <w:rsid w:val="00C52400"/>
    <w:rsid w:val="00C55D79"/>
    <w:rsid w:val="00C57A9C"/>
    <w:rsid w:val="00C601D2"/>
    <w:rsid w:val="00C65BCC"/>
    <w:rsid w:val="00C66970"/>
    <w:rsid w:val="00C71F4D"/>
    <w:rsid w:val="00C73B94"/>
    <w:rsid w:val="00C8691C"/>
    <w:rsid w:val="00C86CB4"/>
    <w:rsid w:val="00C96295"/>
    <w:rsid w:val="00C96364"/>
    <w:rsid w:val="00CA03DF"/>
    <w:rsid w:val="00CA168A"/>
    <w:rsid w:val="00CA2097"/>
    <w:rsid w:val="00CA357E"/>
    <w:rsid w:val="00CA3699"/>
    <w:rsid w:val="00CA44F9"/>
    <w:rsid w:val="00CA4A69"/>
    <w:rsid w:val="00CB722E"/>
    <w:rsid w:val="00CC3E0C"/>
    <w:rsid w:val="00CC58D3"/>
    <w:rsid w:val="00CC5A31"/>
    <w:rsid w:val="00CC784D"/>
    <w:rsid w:val="00CD32D9"/>
    <w:rsid w:val="00CE63E8"/>
    <w:rsid w:val="00CF1E15"/>
    <w:rsid w:val="00D00A8D"/>
    <w:rsid w:val="00D03268"/>
    <w:rsid w:val="00D0337B"/>
    <w:rsid w:val="00D07777"/>
    <w:rsid w:val="00D079B2"/>
    <w:rsid w:val="00D114E9"/>
    <w:rsid w:val="00D17CD8"/>
    <w:rsid w:val="00D2527C"/>
    <w:rsid w:val="00D313B3"/>
    <w:rsid w:val="00D35B8E"/>
    <w:rsid w:val="00D40F07"/>
    <w:rsid w:val="00D428BB"/>
    <w:rsid w:val="00D429C6"/>
    <w:rsid w:val="00D42F0B"/>
    <w:rsid w:val="00D47748"/>
    <w:rsid w:val="00D506A0"/>
    <w:rsid w:val="00D5178F"/>
    <w:rsid w:val="00D518DF"/>
    <w:rsid w:val="00D51F3D"/>
    <w:rsid w:val="00D54CC3"/>
    <w:rsid w:val="00D6041A"/>
    <w:rsid w:val="00D606AD"/>
    <w:rsid w:val="00D61258"/>
    <w:rsid w:val="00D633EB"/>
    <w:rsid w:val="00D65BF3"/>
    <w:rsid w:val="00D736AC"/>
    <w:rsid w:val="00D747AA"/>
    <w:rsid w:val="00D75645"/>
    <w:rsid w:val="00D75A7E"/>
    <w:rsid w:val="00D7708A"/>
    <w:rsid w:val="00D77126"/>
    <w:rsid w:val="00D82FF7"/>
    <w:rsid w:val="00D847FE"/>
    <w:rsid w:val="00D86B9C"/>
    <w:rsid w:val="00D900CD"/>
    <w:rsid w:val="00D90A39"/>
    <w:rsid w:val="00D929E8"/>
    <w:rsid w:val="00D94414"/>
    <w:rsid w:val="00D964EA"/>
    <w:rsid w:val="00D966D0"/>
    <w:rsid w:val="00DA0C59"/>
    <w:rsid w:val="00DA0CEB"/>
    <w:rsid w:val="00DA3991"/>
    <w:rsid w:val="00DA5664"/>
    <w:rsid w:val="00DA72A1"/>
    <w:rsid w:val="00DA7EEE"/>
    <w:rsid w:val="00DA7F95"/>
    <w:rsid w:val="00DB01F1"/>
    <w:rsid w:val="00DB3222"/>
    <w:rsid w:val="00DB4F5B"/>
    <w:rsid w:val="00DB7E6C"/>
    <w:rsid w:val="00DC4F68"/>
    <w:rsid w:val="00DC64B0"/>
    <w:rsid w:val="00DC6B1E"/>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1B3C"/>
    <w:rsid w:val="00E122B7"/>
    <w:rsid w:val="00E14CF0"/>
    <w:rsid w:val="00E21B55"/>
    <w:rsid w:val="00E21DF5"/>
    <w:rsid w:val="00E221D3"/>
    <w:rsid w:val="00E24EB4"/>
    <w:rsid w:val="00E30635"/>
    <w:rsid w:val="00E320ED"/>
    <w:rsid w:val="00E33AFB"/>
    <w:rsid w:val="00E34218"/>
    <w:rsid w:val="00E4159C"/>
    <w:rsid w:val="00E4555B"/>
    <w:rsid w:val="00E46282"/>
    <w:rsid w:val="00E5216E"/>
    <w:rsid w:val="00E54C25"/>
    <w:rsid w:val="00E5529C"/>
    <w:rsid w:val="00E57A54"/>
    <w:rsid w:val="00E657C6"/>
    <w:rsid w:val="00E720BC"/>
    <w:rsid w:val="00E74135"/>
    <w:rsid w:val="00E74AF0"/>
    <w:rsid w:val="00E75D40"/>
    <w:rsid w:val="00E76EE4"/>
    <w:rsid w:val="00E80618"/>
    <w:rsid w:val="00E81965"/>
    <w:rsid w:val="00E82344"/>
    <w:rsid w:val="00E84C82"/>
    <w:rsid w:val="00E84D64"/>
    <w:rsid w:val="00E87408"/>
    <w:rsid w:val="00E914C4"/>
    <w:rsid w:val="00E91E1D"/>
    <w:rsid w:val="00E934F5"/>
    <w:rsid w:val="00E93528"/>
    <w:rsid w:val="00E96961"/>
    <w:rsid w:val="00EA56AB"/>
    <w:rsid w:val="00EA72EC"/>
    <w:rsid w:val="00EB0150"/>
    <w:rsid w:val="00EB11CB"/>
    <w:rsid w:val="00EB1C71"/>
    <w:rsid w:val="00EB275A"/>
    <w:rsid w:val="00EB57CA"/>
    <w:rsid w:val="00EB786A"/>
    <w:rsid w:val="00EC1578"/>
    <w:rsid w:val="00EC1BFC"/>
    <w:rsid w:val="00EC1C72"/>
    <w:rsid w:val="00EC204D"/>
    <w:rsid w:val="00EC3356"/>
    <w:rsid w:val="00EC3CC9"/>
    <w:rsid w:val="00EC5D85"/>
    <w:rsid w:val="00EC680A"/>
    <w:rsid w:val="00ED511C"/>
    <w:rsid w:val="00ED7229"/>
    <w:rsid w:val="00EE0F76"/>
    <w:rsid w:val="00EE25CB"/>
    <w:rsid w:val="00EE2BED"/>
    <w:rsid w:val="00EE374B"/>
    <w:rsid w:val="00EE4A87"/>
    <w:rsid w:val="00EF2869"/>
    <w:rsid w:val="00F05D60"/>
    <w:rsid w:val="00F07224"/>
    <w:rsid w:val="00F07FD3"/>
    <w:rsid w:val="00F11BB5"/>
    <w:rsid w:val="00F1296C"/>
    <w:rsid w:val="00F13B5A"/>
    <w:rsid w:val="00F1417B"/>
    <w:rsid w:val="00F1712D"/>
    <w:rsid w:val="00F17A17"/>
    <w:rsid w:val="00F17D7B"/>
    <w:rsid w:val="00F2087A"/>
    <w:rsid w:val="00F208A0"/>
    <w:rsid w:val="00F2115E"/>
    <w:rsid w:val="00F27B3D"/>
    <w:rsid w:val="00F30ABD"/>
    <w:rsid w:val="00F34B99"/>
    <w:rsid w:val="00F40B02"/>
    <w:rsid w:val="00F41D06"/>
    <w:rsid w:val="00F41E81"/>
    <w:rsid w:val="00F4620A"/>
    <w:rsid w:val="00F46E1E"/>
    <w:rsid w:val="00F51720"/>
    <w:rsid w:val="00F51CF2"/>
    <w:rsid w:val="00F52DAB"/>
    <w:rsid w:val="00F543F0"/>
    <w:rsid w:val="00F55E3E"/>
    <w:rsid w:val="00F57601"/>
    <w:rsid w:val="00F61721"/>
    <w:rsid w:val="00F73F99"/>
    <w:rsid w:val="00F75F80"/>
    <w:rsid w:val="00F81D29"/>
    <w:rsid w:val="00F90BE5"/>
    <w:rsid w:val="00F91C4D"/>
    <w:rsid w:val="00F92FD9"/>
    <w:rsid w:val="00F97F16"/>
    <w:rsid w:val="00FA37B1"/>
    <w:rsid w:val="00FA3E0B"/>
    <w:rsid w:val="00FA5EF7"/>
    <w:rsid w:val="00FA6684"/>
    <w:rsid w:val="00FA731E"/>
    <w:rsid w:val="00FA7BD0"/>
    <w:rsid w:val="00FB1DCF"/>
    <w:rsid w:val="00FB2B38"/>
    <w:rsid w:val="00FB61CE"/>
    <w:rsid w:val="00FB7A07"/>
    <w:rsid w:val="00FC02B0"/>
    <w:rsid w:val="00FC04CC"/>
    <w:rsid w:val="00FC0BFE"/>
    <w:rsid w:val="00FC2066"/>
    <w:rsid w:val="00FC6358"/>
    <w:rsid w:val="00FD1381"/>
    <w:rsid w:val="00FD320D"/>
    <w:rsid w:val="00FE0061"/>
    <w:rsid w:val="00FE1B98"/>
    <w:rsid w:val="00FE23DE"/>
    <w:rsid w:val="00FF1801"/>
    <w:rsid w:val="00FF53BD"/>
    <w:rsid w:val="00FF6842"/>
    <w:rsid w:val="010804B4"/>
    <w:rsid w:val="01A761A7"/>
    <w:rsid w:val="03C926DB"/>
    <w:rsid w:val="05592182"/>
    <w:rsid w:val="06205827"/>
    <w:rsid w:val="062F6A41"/>
    <w:rsid w:val="07E37AE3"/>
    <w:rsid w:val="093B6FF3"/>
    <w:rsid w:val="09AA6AA9"/>
    <w:rsid w:val="0AC06303"/>
    <w:rsid w:val="0C727688"/>
    <w:rsid w:val="0C7E6A23"/>
    <w:rsid w:val="0CB97065"/>
    <w:rsid w:val="0D3D7C96"/>
    <w:rsid w:val="10DB3A4D"/>
    <w:rsid w:val="112278CE"/>
    <w:rsid w:val="114948FA"/>
    <w:rsid w:val="11D83A5D"/>
    <w:rsid w:val="12A738C8"/>
    <w:rsid w:val="13113756"/>
    <w:rsid w:val="14522278"/>
    <w:rsid w:val="14D64C58"/>
    <w:rsid w:val="15A9482E"/>
    <w:rsid w:val="17F673BF"/>
    <w:rsid w:val="1804388A"/>
    <w:rsid w:val="18130696"/>
    <w:rsid w:val="18F02060"/>
    <w:rsid w:val="18F66C12"/>
    <w:rsid w:val="18FE14D6"/>
    <w:rsid w:val="19B968F6"/>
    <w:rsid w:val="1A314470"/>
    <w:rsid w:val="1B103E8D"/>
    <w:rsid w:val="1C0A168B"/>
    <w:rsid w:val="1C0D7744"/>
    <w:rsid w:val="1CCA0420"/>
    <w:rsid w:val="1CEA1B1F"/>
    <w:rsid w:val="1E3623AA"/>
    <w:rsid w:val="1EB53B30"/>
    <w:rsid w:val="1F492D98"/>
    <w:rsid w:val="2039253E"/>
    <w:rsid w:val="211636D4"/>
    <w:rsid w:val="21F4496F"/>
    <w:rsid w:val="22BC5B6A"/>
    <w:rsid w:val="22BD3462"/>
    <w:rsid w:val="24885842"/>
    <w:rsid w:val="24EC5DD1"/>
    <w:rsid w:val="262311D6"/>
    <w:rsid w:val="26751DF6"/>
    <w:rsid w:val="294E7E06"/>
    <w:rsid w:val="29842A29"/>
    <w:rsid w:val="2A822618"/>
    <w:rsid w:val="2ACF41CB"/>
    <w:rsid w:val="2B7B1C5D"/>
    <w:rsid w:val="2B9A7696"/>
    <w:rsid w:val="2BFA7026"/>
    <w:rsid w:val="2C506C46"/>
    <w:rsid w:val="2C856399"/>
    <w:rsid w:val="2D654973"/>
    <w:rsid w:val="2F6D5D61"/>
    <w:rsid w:val="31336B36"/>
    <w:rsid w:val="32803FFD"/>
    <w:rsid w:val="32E250DB"/>
    <w:rsid w:val="33884632"/>
    <w:rsid w:val="37411FAD"/>
    <w:rsid w:val="38800020"/>
    <w:rsid w:val="38FD0155"/>
    <w:rsid w:val="39CF0384"/>
    <w:rsid w:val="39D709A6"/>
    <w:rsid w:val="3ADE5D64"/>
    <w:rsid w:val="3CC645A2"/>
    <w:rsid w:val="3CCA47F2"/>
    <w:rsid w:val="3D9F7A2D"/>
    <w:rsid w:val="3DA45043"/>
    <w:rsid w:val="3DE418E4"/>
    <w:rsid w:val="3E394756"/>
    <w:rsid w:val="3EA177D5"/>
    <w:rsid w:val="3ED2798E"/>
    <w:rsid w:val="3F6237E0"/>
    <w:rsid w:val="40297A82"/>
    <w:rsid w:val="403F0F38"/>
    <w:rsid w:val="41654DD9"/>
    <w:rsid w:val="41886A2A"/>
    <w:rsid w:val="42C910A8"/>
    <w:rsid w:val="488F68F0"/>
    <w:rsid w:val="498023D3"/>
    <w:rsid w:val="4D832693"/>
    <w:rsid w:val="4DBD7A5B"/>
    <w:rsid w:val="4DFF0074"/>
    <w:rsid w:val="4E8927FA"/>
    <w:rsid w:val="4FAD15D3"/>
    <w:rsid w:val="510A120A"/>
    <w:rsid w:val="5120163E"/>
    <w:rsid w:val="51714DE5"/>
    <w:rsid w:val="53193986"/>
    <w:rsid w:val="55F83D27"/>
    <w:rsid w:val="56380715"/>
    <w:rsid w:val="578900B0"/>
    <w:rsid w:val="5976568E"/>
    <w:rsid w:val="5A891258"/>
    <w:rsid w:val="5B411CCC"/>
    <w:rsid w:val="5BED3C02"/>
    <w:rsid w:val="5D041203"/>
    <w:rsid w:val="5D1322E2"/>
    <w:rsid w:val="5D3F048D"/>
    <w:rsid w:val="5EB17168"/>
    <w:rsid w:val="5EF77271"/>
    <w:rsid w:val="5F520B89"/>
    <w:rsid w:val="5F8B79B9"/>
    <w:rsid w:val="60695F4D"/>
    <w:rsid w:val="61244023"/>
    <w:rsid w:val="6232236E"/>
    <w:rsid w:val="625E13B5"/>
    <w:rsid w:val="62AB1EAD"/>
    <w:rsid w:val="63C22327"/>
    <w:rsid w:val="643B1396"/>
    <w:rsid w:val="64A224F3"/>
    <w:rsid w:val="66214BD4"/>
    <w:rsid w:val="667411A7"/>
    <w:rsid w:val="685C0145"/>
    <w:rsid w:val="68D50789"/>
    <w:rsid w:val="6A0C7949"/>
    <w:rsid w:val="6B0625EA"/>
    <w:rsid w:val="6B58590F"/>
    <w:rsid w:val="6BC009EB"/>
    <w:rsid w:val="6D747CDF"/>
    <w:rsid w:val="6E7A3BE8"/>
    <w:rsid w:val="70B62877"/>
    <w:rsid w:val="71B42DA0"/>
    <w:rsid w:val="71CD3E62"/>
    <w:rsid w:val="73137F9A"/>
    <w:rsid w:val="731A3088"/>
    <w:rsid w:val="734677EA"/>
    <w:rsid w:val="76FF30BB"/>
    <w:rsid w:val="77440722"/>
    <w:rsid w:val="77980A6E"/>
    <w:rsid w:val="77C47AB5"/>
    <w:rsid w:val="79D71EB9"/>
    <w:rsid w:val="7C66113B"/>
    <w:rsid w:val="7CF624BE"/>
    <w:rsid w:val="7D4A45B8"/>
    <w:rsid w:val="7EA146AC"/>
    <w:rsid w:val="7EB15EB2"/>
    <w:rsid w:val="7EE051D4"/>
    <w:rsid w:val="7EEB3A22"/>
    <w:rsid w:val="7F78365F"/>
    <w:rsid w:val="7F963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49"/>
    <w:unhideWhenUsed/>
    <w:qFormat/>
    <w:uiPriority w:val="0"/>
    <w:pPr>
      <w:keepNext/>
      <w:keepLines/>
      <w:spacing w:before="260" w:after="260" w:line="413" w:lineRule="auto"/>
      <w:outlineLvl w:val="2"/>
    </w:pPr>
    <w:rPr>
      <w:b/>
      <w:sz w:val="32"/>
    </w:rPr>
  </w:style>
  <w:style w:type="paragraph" w:styleId="5">
    <w:name w:val="heading 4"/>
    <w:basedOn w:val="1"/>
    <w:next w:val="1"/>
    <w:link w:val="16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56"/>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Plain Text"/>
    <w:basedOn w:val="1"/>
    <w:link w:val="151"/>
    <w:qFormat/>
    <w:uiPriority w:val="0"/>
    <w:rPr>
      <w:rFonts w:ascii="宋体" w:hAnsi="Courier New"/>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145"/>
    <w:qFormat/>
    <w:uiPriority w:val="0"/>
    <w:rPr>
      <w:sz w:val="18"/>
      <w:szCs w:val="18"/>
    </w:rPr>
  </w:style>
  <w:style w:type="paragraph" w:styleId="21">
    <w:name w:val="footer"/>
    <w:basedOn w:val="1"/>
    <w:link w:val="163"/>
    <w:qFormat/>
    <w:uiPriority w:val="99"/>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1"/>
    <w:next w:val="11"/>
    <w:link w:val="152"/>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basedOn w:val="38"/>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7"/>
    <w:qFormat/>
    <w:uiPriority w:val="0"/>
    <w:rPr>
      <w:rFonts w:ascii="宋体"/>
      <w:sz w:val="21"/>
      <w:lang w:val="en-US" w:eastAsia="zh-CN" w:bidi="ar-SA"/>
    </w:rPr>
  </w:style>
  <w:style w:type="paragraph" w:customStyle="1" w:styleId="46">
    <w:name w:val="一级条标题"/>
    <w:next w:val="27"/>
    <w:link w:val="15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7"/>
    <w:qFormat/>
    <w:uiPriority w:val="0"/>
    <w:pPr>
      <w:numPr>
        <w:ilvl w:val="2"/>
      </w:num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7"/>
    <w:link w:val="1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7"/>
    <w:qFormat/>
    <w:uiPriority w:val="0"/>
    <w:pPr>
      <w:numPr>
        <w:ilvl w:val="3"/>
      </w:numPr>
      <w:outlineLvl w:val="4"/>
    </w:pPr>
  </w:style>
  <w:style w:type="paragraph" w:customStyle="1" w:styleId="56">
    <w:name w:val="示例"/>
    <w:next w:val="57"/>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9">
    <w:name w:val="四级条标题"/>
    <w:basedOn w:val="55"/>
    <w:next w:val="27"/>
    <w:qFormat/>
    <w:uiPriority w:val="0"/>
    <w:pPr>
      <w:numPr>
        <w:ilvl w:val="4"/>
      </w:numPr>
      <w:outlineLvl w:val="5"/>
    </w:pPr>
  </w:style>
  <w:style w:type="paragraph" w:customStyle="1" w:styleId="60">
    <w:name w:val="五级条标题"/>
    <w:basedOn w:val="59"/>
    <w:next w:val="27"/>
    <w:qFormat/>
    <w:uiPriority w:val="0"/>
    <w:pPr>
      <w:numPr>
        <w:ilvl w:val="5"/>
      </w:numPr>
      <w:outlineLvl w:val="6"/>
    </w:pPr>
  </w:style>
  <w:style w:type="paragraph" w:customStyle="1" w:styleId="61">
    <w:name w:val="注："/>
    <w:next w:val="27"/>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6">
    <w:name w:val="示例×："/>
    <w:basedOn w:val="49"/>
    <w:qFormat/>
    <w:uiPriority w:val="0"/>
    <w:pPr>
      <w:numPr>
        <w:numId w:val="8"/>
      </w:numPr>
      <w:spacing w:beforeLines="0" w:afterLines="0"/>
      <w:outlineLvl w:val="9"/>
    </w:pPr>
    <w:rPr>
      <w:rFonts w:ascii="宋体" w:eastAsia="宋体"/>
      <w:sz w:val="18"/>
      <w:szCs w:val="18"/>
    </w:rPr>
  </w:style>
  <w:style w:type="paragraph" w:customStyle="1" w:styleId="67">
    <w:name w:val="二级无"/>
    <w:basedOn w:val="50"/>
    <w:qFormat/>
    <w:uiPriority w:val="0"/>
    <w:pPr>
      <w:spacing w:beforeLines="0" w:afterLines="0"/>
    </w:pPr>
    <w:rPr>
      <w:rFonts w:ascii="宋体" w:eastAsia="宋体"/>
    </w:rPr>
  </w:style>
  <w:style w:type="paragraph" w:customStyle="1" w:styleId="68">
    <w:name w:val="注：（正文）"/>
    <w:basedOn w:val="61"/>
    <w:next w:val="27"/>
    <w:qFormat/>
    <w:uiPriority w:val="0"/>
    <w:pPr>
      <w:numPr>
        <w:numId w:val="9"/>
      </w:numPr>
      <w:ind w:left="726" w:hanging="363"/>
    </w:pPr>
  </w:style>
  <w:style w:type="paragraph" w:customStyle="1" w:styleId="69">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0"/>
    <w:rPr>
      <w:rFonts w:ascii="黑体" w:eastAsia="黑体"/>
      <w:spacing w:val="85"/>
      <w:w w:val="100"/>
      <w:position w:val="3"/>
      <w:sz w:val="28"/>
      <w:szCs w:val="28"/>
    </w:rPr>
  </w:style>
  <w:style w:type="paragraph" w:customStyle="1" w:styleId="78">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framePr w:wrap="around"/>
      <w:spacing w:before="370" w:line="400" w:lineRule="exact"/>
    </w:pPr>
    <w:rPr>
      <w:rFonts w:ascii="Times New Roman"/>
      <w:sz w:val="28"/>
      <w:szCs w:val="28"/>
    </w:rPr>
  </w:style>
  <w:style w:type="paragraph" w:customStyle="1" w:styleId="84">
    <w:name w:val="封面一致性程度标识"/>
    <w:basedOn w:val="83"/>
    <w:qFormat/>
    <w:uiPriority w:val="0"/>
    <w:pPr>
      <w:framePr w:wrap="around"/>
      <w:spacing w:before="440"/>
    </w:pPr>
    <w:rPr>
      <w:rFonts w:ascii="宋体" w:eastAsia="宋体"/>
    </w:rPr>
  </w:style>
  <w:style w:type="paragraph" w:customStyle="1" w:styleId="85">
    <w:name w:val="封面标准文稿类别"/>
    <w:basedOn w:val="84"/>
    <w:qFormat/>
    <w:uiPriority w:val="0"/>
    <w:pPr>
      <w:framePr w:wrap="around"/>
      <w:spacing w:after="160" w:line="240" w:lineRule="auto"/>
    </w:pPr>
    <w:rPr>
      <w:sz w:val="24"/>
    </w:rPr>
  </w:style>
  <w:style w:type="paragraph" w:customStyle="1" w:styleId="86">
    <w:name w:val="封面标准文稿编辑信息"/>
    <w:basedOn w:val="85"/>
    <w:qFormat/>
    <w:uiPriority w:val="0"/>
    <w:pPr>
      <w:framePr w:wrap="around"/>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7"/>
    <w:next w:val="27"/>
    <w:qFormat/>
    <w:uiPriority w:val="0"/>
    <w:pPr>
      <w:ind w:firstLine="0" w:firstLineChars="0"/>
      <w:jc w:val="center"/>
    </w:pPr>
    <w:rPr>
      <w:rFonts w:ascii="黑体" w:eastAsia="黑体"/>
    </w:rPr>
  </w:style>
  <w:style w:type="paragraph" w:customStyle="1" w:styleId="90">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1">
    <w:name w:val="附录表标题"/>
    <w:basedOn w:val="1"/>
    <w:next w:val="27"/>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2">
    <w:name w:val="附录二级条标题"/>
    <w:basedOn w:val="1"/>
    <w:next w:val="27"/>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Lines="0" w:afterLines="0"/>
    </w:pPr>
    <w:rPr>
      <w:rFonts w:ascii="宋体" w:eastAsia="宋体"/>
      <w:szCs w:val="21"/>
    </w:rPr>
  </w:style>
  <w:style w:type="paragraph" w:customStyle="1" w:styleId="94">
    <w:name w:val="附录公式"/>
    <w:basedOn w:val="27"/>
    <w:next w:val="27"/>
    <w:link w:val="95"/>
    <w:qFormat/>
    <w:uiPriority w:val="0"/>
  </w:style>
  <w:style w:type="character" w:customStyle="1" w:styleId="95">
    <w:name w:val="附录公式 Char"/>
    <w:basedOn w:val="45"/>
    <w:link w:val="94"/>
    <w:qFormat/>
    <w:uiPriority w:val="0"/>
    <w:rPr>
      <w:rFonts w:ascii="宋体"/>
      <w:sz w:val="21"/>
      <w:lang w:val="en-US" w:eastAsia="zh-CN" w:bidi="ar-SA"/>
    </w:rPr>
  </w:style>
  <w:style w:type="paragraph" w:customStyle="1" w:styleId="9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7"/>
    <w:qFormat/>
    <w:uiPriority w:val="0"/>
    <w:pPr>
      <w:numPr>
        <w:ilvl w:val="4"/>
      </w:numPr>
      <w:ind w:left="0"/>
      <w:outlineLvl w:val="4"/>
    </w:pPr>
  </w:style>
  <w:style w:type="paragraph" w:customStyle="1" w:styleId="98">
    <w:name w:val="附录三级无"/>
    <w:basedOn w:val="97"/>
    <w:qFormat/>
    <w:uiPriority w:val="0"/>
    <w:pPr>
      <w:spacing w:beforeLines="0" w:afterLines="0"/>
    </w:pPr>
    <w:rPr>
      <w:rFonts w:ascii="宋体" w:eastAsia="宋体"/>
      <w:szCs w:val="21"/>
    </w:rPr>
  </w:style>
  <w:style w:type="paragraph" w:customStyle="1" w:styleId="99">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0">
    <w:name w:val="附录四级条标题"/>
    <w:basedOn w:val="97"/>
    <w:next w:val="27"/>
    <w:qFormat/>
    <w:uiPriority w:val="0"/>
    <w:pPr>
      <w:numPr>
        <w:ilvl w:val="5"/>
      </w:numPr>
      <w:outlineLvl w:val="5"/>
    </w:pPr>
  </w:style>
  <w:style w:type="paragraph" w:customStyle="1" w:styleId="101">
    <w:name w:val="附录四级无"/>
    <w:basedOn w:val="100"/>
    <w:qFormat/>
    <w:uiPriority w:val="0"/>
    <w:pPr>
      <w:tabs>
        <w:tab w:val="clear" w:pos="360"/>
      </w:tabs>
      <w:spacing w:beforeLines="0" w:afterLines="0"/>
    </w:pPr>
    <w:rPr>
      <w:rFonts w:ascii="宋体" w:eastAsia="宋体"/>
      <w:szCs w:val="21"/>
    </w:rPr>
  </w:style>
  <w:style w:type="paragraph" w:customStyle="1" w:styleId="102">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3">
    <w:name w:val="附录图标题"/>
    <w:basedOn w:val="1"/>
    <w:next w:val="27"/>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4">
    <w:name w:val="附录五级条标题"/>
    <w:basedOn w:val="100"/>
    <w:next w:val="27"/>
    <w:qFormat/>
    <w:uiPriority w:val="0"/>
    <w:pPr>
      <w:numPr>
        <w:ilvl w:val="6"/>
      </w:numPr>
      <w:outlineLvl w:val="6"/>
    </w:pPr>
  </w:style>
  <w:style w:type="paragraph" w:customStyle="1" w:styleId="105">
    <w:name w:val="附录五级无"/>
    <w:basedOn w:val="104"/>
    <w:qFormat/>
    <w:uiPriority w:val="0"/>
    <w:pPr>
      <w:tabs>
        <w:tab w:val="clear" w:pos="360"/>
      </w:tabs>
      <w:spacing w:beforeLines="0" w:afterLines="0"/>
    </w:pPr>
    <w:rPr>
      <w:rFonts w:ascii="宋体" w:eastAsia="宋体"/>
      <w:szCs w:val="21"/>
    </w:rPr>
  </w:style>
  <w:style w:type="paragraph" w:customStyle="1" w:styleId="106">
    <w:name w:val="附录章标题"/>
    <w:next w:val="27"/>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7"/>
    <w:qFormat/>
    <w:uiPriority w:val="0"/>
    <w:pPr>
      <w:numPr>
        <w:ilvl w:val="2"/>
      </w:numPr>
      <w:autoSpaceDN w:val="0"/>
      <w:spacing w:beforeLines="50" w:afterLines="50"/>
      <w:outlineLvl w:val="2"/>
    </w:pPr>
  </w:style>
  <w:style w:type="paragraph" w:customStyle="1" w:styleId="108">
    <w:name w:val="附录一级无"/>
    <w:basedOn w:val="107"/>
    <w:qFormat/>
    <w:uiPriority w:val="0"/>
    <w:pPr>
      <w:tabs>
        <w:tab w:val="clear" w:pos="360"/>
      </w:tabs>
      <w:spacing w:beforeLines="0" w:afterLines="0"/>
    </w:pPr>
    <w:rPr>
      <w:rFonts w:ascii="宋体" w:eastAsia="宋体"/>
      <w:szCs w:val="21"/>
    </w:rPr>
  </w:style>
  <w:style w:type="paragraph" w:customStyle="1" w:styleId="109">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wrap="around" w:y="15310"/>
      <w:spacing w:line="0" w:lineRule="atLeast"/>
    </w:pPr>
    <w:rPr>
      <w:rFonts w:ascii="黑体" w:eastAsia="黑体"/>
      <w:b w:val="0"/>
    </w:rPr>
  </w:style>
  <w:style w:type="paragraph" w:customStyle="1" w:styleId="116">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Lines="0" w:afterLines="0"/>
    </w:pPr>
    <w:rPr>
      <w:rFonts w:ascii="宋体" w:eastAsia="宋体"/>
    </w:rPr>
  </w:style>
  <w:style w:type="paragraph" w:customStyle="1" w:styleId="11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9">
    <w:name w:val="示例后文字"/>
    <w:basedOn w:val="27"/>
    <w:next w:val="27"/>
    <w:qFormat/>
    <w:uiPriority w:val="0"/>
    <w:pPr>
      <w:ind w:firstLine="360"/>
    </w:pPr>
    <w:rPr>
      <w:sz w:val="18"/>
    </w:rPr>
  </w:style>
  <w:style w:type="paragraph" w:customStyle="1" w:styleId="120">
    <w:name w:val="首示例"/>
    <w:next w:val="27"/>
    <w:link w:val="121"/>
    <w:qFormat/>
    <w:uiPriority w:val="0"/>
    <w:pPr>
      <w:tabs>
        <w:tab w:val="left" w:pos="360"/>
      </w:tabs>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rPr>
  </w:style>
  <w:style w:type="paragraph" w:customStyle="1" w:styleId="122">
    <w:name w:val="四级无"/>
    <w:basedOn w:val="59"/>
    <w:qFormat/>
    <w:uiPriority w:val="0"/>
    <w:pPr>
      <w:spacing w:beforeLines="0" w:afterLines="0"/>
    </w:pPr>
    <w:rPr>
      <w:rFonts w:ascii="宋体" w:eastAsia="宋体"/>
    </w:rPr>
  </w:style>
  <w:style w:type="paragraph" w:customStyle="1" w:styleId="123">
    <w:name w:val="条文脚注"/>
    <w:basedOn w:val="28"/>
    <w:qFormat/>
    <w:uiPriority w:val="0"/>
    <w:pPr>
      <w:numPr>
        <w:numId w:val="0"/>
      </w:numPr>
      <w:jc w:val="both"/>
    </w:pPr>
  </w:style>
  <w:style w:type="paragraph" w:customStyle="1" w:styleId="124">
    <w:name w:val="图标脚注说明"/>
    <w:basedOn w:val="27"/>
    <w:qFormat/>
    <w:uiPriority w:val="0"/>
    <w:pPr>
      <w:ind w:left="840" w:hanging="420" w:firstLineChars="0"/>
    </w:pPr>
    <w:rPr>
      <w:sz w:val="18"/>
      <w:szCs w:val="18"/>
    </w:rPr>
  </w:style>
  <w:style w:type="paragraph" w:customStyle="1" w:styleId="125">
    <w:name w:val="图表脚注说明"/>
    <w:basedOn w:val="1"/>
    <w:qFormat/>
    <w:uiPriority w:val="0"/>
    <w:pPr>
      <w:numPr>
        <w:ilvl w:val="0"/>
        <w:numId w:val="15"/>
      </w:numPr>
    </w:pPr>
    <w:rPr>
      <w:rFonts w:ascii="宋体"/>
      <w:sz w:val="18"/>
      <w:szCs w:val="18"/>
    </w:rPr>
  </w:style>
  <w:style w:type="paragraph" w:customStyle="1" w:styleId="126">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Lines="0" w:afterLines="0"/>
    </w:pPr>
    <w:rPr>
      <w:rFonts w:ascii="宋体" w:eastAsia="宋体"/>
    </w:rPr>
  </w:style>
  <w:style w:type="paragraph" w:customStyle="1" w:styleId="129">
    <w:name w:val="一级无"/>
    <w:basedOn w:val="46"/>
    <w:qFormat/>
    <w:uiPriority w:val="0"/>
    <w:pPr>
      <w:spacing w:beforeLines="0" w:afterLines="0"/>
    </w:pPr>
    <w:rPr>
      <w:rFonts w:ascii="宋体" w:eastAsia="宋体"/>
    </w:rPr>
  </w:style>
  <w:style w:type="paragraph" w:customStyle="1" w:styleId="130">
    <w:name w:val="正文表标题"/>
    <w:next w:val="27"/>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7"/>
    <w:next w:val="27"/>
    <w:qFormat/>
    <w:uiPriority w:val="0"/>
    <w:pPr>
      <w:ind w:firstLine="0" w:firstLineChars="0"/>
    </w:pPr>
  </w:style>
  <w:style w:type="paragraph" w:customStyle="1" w:styleId="132">
    <w:name w:val="正文图标题"/>
    <w:next w:val="2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5">
    <w:name w:val="其他实施日期"/>
    <w:basedOn w:val="118"/>
    <w:qFormat/>
    <w:uiPriority w:val="0"/>
    <w:pPr>
      <w:framePr w:wrap="around"/>
    </w:pPr>
  </w:style>
  <w:style w:type="paragraph" w:customStyle="1" w:styleId="136">
    <w:name w:val="封面标准名称2"/>
    <w:basedOn w:val="82"/>
    <w:qFormat/>
    <w:uiPriority w:val="0"/>
    <w:pPr>
      <w:framePr w:wrap="around" w:y="4469"/>
      <w:spacing w:beforeLines="630"/>
    </w:pPr>
  </w:style>
  <w:style w:type="paragraph" w:customStyle="1" w:styleId="137">
    <w:name w:val="封面标准英文名称2"/>
    <w:basedOn w:val="83"/>
    <w:qFormat/>
    <w:uiPriority w:val="0"/>
    <w:pPr>
      <w:framePr w:wrap="around" w:y="4469"/>
    </w:pPr>
  </w:style>
  <w:style w:type="paragraph" w:customStyle="1" w:styleId="138">
    <w:name w:val="封面一致性程度标识2"/>
    <w:basedOn w:val="84"/>
    <w:qFormat/>
    <w:uiPriority w:val="0"/>
    <w:pPr>
      <w:framePr w:wrap="around" w:y="4469"/>
    </w:pPr>
  </w:style>
  <w:style w:type="paragraph" w:customStyle="1" w:styleId="139">
    <w:name w:val="封面标准文稿类别2"/>
    <w:basedOn w:val="85"/>
    <w:qFormat/>
    <w:uiPriority w:val="0"/>
    <w:pPr>
      <w:framePr w:wrap="around" w:y="4469"/>
    </w:pPr>
  </w:style>
  <w:style w:type="paragraph" w:customStyle="1" w:styleId="140">
    <w:name w:val="封面标准文稿编辑信息2"/>
    <w:basedOn w:val="86"/>
    <w:qFormat/>
    <w:uiPriority w:val="0"/>
    <w:pPr>
      <w:framePr w:wrap="around" w:y="4469"/>
    </w:pPr>
  </w:style>
  <w:style w:type="paragraph" w:customStyle="1" w:styleId="141">
    <w:name w:val="标准名称"/>
    <w:basedOn w:val="54"/>
    <w:link w:val="144"/>
    <w:qFormat/>
    <w:uiPriority w:val="0"/>
  </w:style>
  <w:style w:type="character" w:styleId="142">
    <w:name w:val="Placeholder Text"/>
    <w:basedOn w:val="38"/>
    <w:semiHidden/>
    <w:qFormat/>
    <w:uiPriority w:val="99"/>
    <w:rPr>
      <w:color w:val="808080"/>
    </w:rPr>
  </w:style>
  <w:style w:type="character" w:customStyle="1" w:styleId="143">
    <w:name w:val="目次、标准名称标题 Char"/>
    <w:basedOn w:val="38"/>
    <w:link w:val="54"/>
    <w:qFormat/>
    <w:uiPriority w:val="0"/>
    <w:rPr>
      <w:rFonts w:ascii="黑体" w:eastAsia="黑体"/>
      <w:sz w:val="32"/>
      <w:shd w:val="clear" w:color="FFFFFF" w:fill="FFFFFF"/>
    </w:rPr>
  </w:style>
  <w:style w:type="character" w:customStyle="1" w:styleId="144">
    <w:name w:val="标准名称 Char"/>
    <w:basedOn w:val="143"/>
    <w:link w:val="141"/>
    <w:qFormat/>
    <w:uiPriority w:val="0"/>
    <w:rPr>
      <w:rFonts w:ascii="黑体" w:eastAsia="黑体"/>
      <w:sz w:val="32"/>
      <w:shd w:val="clear" w:color="FFFFFF" w:fill="FFFFFF"/>
    </w:rPr>
  </w:style>
  <w:style w:type="character" w:customStyle="1" w:styleId="145">
    <w:name w:val="批注框文本 字符"/>
    <w:basedOn w:val="38"/>
    <w:link w:val="20"/>
    <w:qFormat/>
    <w:uiPriority w:val="0"/>
    <w:rPr>
      <w:kern w:val="2"/>
      <w:sz w:val="18"/>
      <w:szCs w:val="18"/>
    </w:rPr>
  </w:style>
  <w:style w:type="character" w:customStyle="1" w:styleId="146">
    <w:name w:val="标题 1 字符"/>
    <w:basedOn w:val="38"/>
    <w:link w:val="2"/>
    <w:qFormat/>
    <w:uiPriority w:val="0"/>
    <w:rPr>
      <w:b/>
      <w:bCs/>
      <w:kern w:val="44"/>
      <w:sz w:val="44"/>
      <w:szCs w:val="44"/>
    </w:rPr>
  </w:style>
  <w:style w:type="paragraph" w:customStyle="1" w:styleId="14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8">
    <w:name w:val="标题 2 字符"/>
    <w:basedOn w:val="38"/>
    <w:link w:val="3"/>
    <w:qFormat/>
    <w:uiPriority w:val="0"/>
    <w:rPr>
      <w:rFonts w:ascii="Arial" w:hAnsi="Arial" w:eastAsia="黑体"/>
      <w:b/>
      <w:kern w:val="2"/>
      <w:sz w:val="32"/>
      <w:szCs w:val="24"/>
    </w:rPr>
  </w:style>
  <w:style w:type="character" w:customStyle="1" w:styleId="149">
    <w:name w:val="标题 3 字符"/>
    <w:basedOn w:val="38"/>
    <w:link w:val="4"/>
    <w:qFormat/>
    <w:uiPriority w:val="0"/>
    <w:rPr>
      <w:b/>
      <w:kern w:val="2"/>
      <w:sz w:val="32"/>
      <w:szCs w:val="24"/>
    </w:rPr>
  </w:style>
  <w:style w:type="character" w:customStyle="1" w:styleId="150">
    <w:name w:val="批注文字 Char"/>
    <w:basedOn w:val="38"/>
    <w:qFormat/>
    <w:uiPriority w:val="0"/>
    <w:rPr>
      <w:kern w:val="2"/>
      <w:sz w:val="21"/>
      <w:szCs w:val="24"/>
    </w:rPr>
  </w:style>
  <w:style w:type="character" w:customStyle="1" w:styleId="151">
    <w:name w:val="纯文本 字符"/>
    <w:basedOn w:val="38"/>
    <w:link w:val="16"/>
    <w:qFormat/>
    <w:uiPriority w:val="0"/>
    <w:rPr>
      <w:rFonts w:ascii="宋体" w:hAnsi="Courier New"/>
      <w:kern w:val="2"/>
      <w:sz w:val="21"/>
      <w:szCs w:val="24"/>
    </w:rPr>
  </w:style>
  <w:style w:type="character" w:customStyle="1" w:styleId="152">
    <w:name w:val="批注主题 字符"/>
    <w:basedOn w:val="150"/>
    <w:link w:val="35"/>
    <w:semiHidden/>
    <w:qFormat/>
    <w:uiPriority w:val="0"/>
    <w:rPr>
      <w:b/>
      <w:bCs/>
      <w:kern w:val="2"/>
      <w:sz w:val="21"/>
      <w:szCs w:val="24"/>
    </w:rPr>
  </w:style>
  <w:style w:type="character" w:customStyle="1" w:styleId="153">
    <w:name w:val="selected"/>
    <w:qFormat/>
    <w:uiPriority w:val="0"/>
    <w:rPr>
      <w:rFonts w:ascii="Times New Roman" w:hAnsi="Times New Roman" w:eastAsia="宋体"/>
    </w:rPr>
  </w:style>
  <w:style w:type="paragraph" w:customStyle="1" w:styleId="154">
    <w:name w:val="p"/>
    <w:basedOn w:val="1"/>
    <w:qFormat/>
    <w:uiPriority w:val="0"/>
    <w:pPr>
      <w:spacing w:line="525" w:lineRule="atLeast"/>
      <w:ind w:firstLine="375"/>
    </w:pPr>
    <w:rPr>
      <w:kern w:val="0"/>
      <w:sz w:val="24"/>
    </w:rPr>
  </w:style>
  <w:style w:type="character" w:customStyle="1" w:styleId="155">
    <w:name w:val="一级条标题 Char"/>
    <w:link w:val="46"/>
    <w:qFormat/>
    <w:uiPriority w:val="0"/>
    <w:rPr>
      <w:rFonts w:ascii="黑体" w:eastAsia="黑体"/>
      <w:sz w:val="21"/>
      <w:szCs w:val="21"/>
    </w:rPr>
  </w:style>
  <w:style w:type="character" w:customStyle="1" w:styleId="156">
    <w:name w:val="批注文字 字符"/>
    <w:basedOn w:val="38"/>
    <w:link w:val="11"/>
    <w:qFormat/>
    <w:uiPriority w:val="0"/>
    <w:rPr>
      <w:kern w:val="2"/>
      <w:sz w:val="21"/>
      <w:szCs w:val="24"/>
    </w:rPr>
  </w:style>
  <w:style w:type="character" w:customStyle="1" w:styleId="157">
    <w:name w:val="fontstyle01"/>
    <w:basedOn w:val="38"/>
    <w:qFormat/>
    <w:uiPriority w:val="99"/>
    <w:rPr>
      <w:rFonts w:ascii="仿宋_GB2312" w:eastAsia="仿宋_GB2312" w:cs="Times New Roman"/>
      <w:color w:val="000000"/>
      <w:sz w:val="32"/>
      <w:szCs w:val="32"/>
    </w:rPr>
  </w:style>
  <w:style w:type="paragraph" w:styleId="158">
    <w:name w:val="List Paragraph"/>
    <w:basedOn w:val="1"/>
    <w:qFormat/>
    <w:uiPriority w:val="99"/>
    <w:pPr>
      <w:ind w:firstLine="420" w:firstLineChars="200"/>
    </w:pPr>
  </w:style>
  <w:style w:type="character" w:customStyle="1" w:styleId="159">
    <w:name w:val="未处理的提及1"/>
    <w:basedOn w:val="38"/>
    <w:semiHidden/>
    <w:unhideWhenUsed/>
    <w:qFormat/>
    <w:uiPriority w:val="99"/>
    <w:rPr>
      <w:color w:val="605E5C"/>
      <w:shd w:val="clear" w:color="auto" w:fill="E1DFDD"/>
    </w:rPr>
  </w:style>
  <w:style w:type="paragraph" w:customStyle="1" w:styleId="16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1">
    <w:name w:val="标题 4 字符"/>
    <w:basedOn w:val="38"/>
    <w:link w:val="5"/>
    <w:semiHidden/>
    <w:qFormat/>
    <w:uiPriority w:val="0"/>
    <w:rPr>
      <w:rFonts w:asciiTheme="majorHAnsi" w:hAnsiTheme="majorHAnsi" w:eastAsiaTheme="majorEastAsia" w:cstheme="majorBidi"/>
      <w:b/>
      <w:bCs/>
      <w:kern w:val="2"/>
      <w:sz w:val="28"/>
      <w:szCs w:val="28"/>
    </w:rPr>
  </w:style>
  <w:style w:type="paragraph" w:customStyle="1" w:styleId="16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63">
    <w:name w:val="页脚 字符"/>
    <w:basedOn w:val="38"/>
    <w:link w:val="21"/>
    <w:qFormat/>
    <w:uiPriority w:val="99"/>
    <w:rPr>
      <w:kern w:val="2"/>
      <w:sz w:val="18"/>
      <w:szCs w:val="18"/>
    </w:rPr>
  </w:style>
  <w:style w:type="paragraph" w:customStyle="1" w:styleId="164">
    <w:name w:val="标准文件_段"/>
    <w:link w:val="16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5">
    <w:name w:val="标准文件_段 Char"/>
    <w:link w:val="164"/>
    <w:qFormat/>
    <w:uiPriority w:val="0"/>
    <w:rPr>
      <w:rFonts w:ascii="宋体"/>
      <w:sz w:val="21"/>
    </w:rPr>
  </w:style>
  <w:style w:type="paragraph" w:customStyle="1" w:styleId="166">
    <w:name w:val="标准文件_二级条标题"/>
    <w:next w:val="164"/>
    <w:qFormat/>
    <w:uiPriority w:val="0"/>
    <w:pPr>
      <w:widowControl w:val="0"/>
      <w:numPr>
        <w:ilvl w:val="3"/>
        <w:numId w:val="1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7">
    <w:name w:val="标准文件_三级条标题"/>
    <w:basedOn w:val="166"/>
    <w:next w:val="164"/>
    <w:qFormat/>
    <w:uiPriority w:val="0"/>
    <w:pPr>
      <w:widowControl/>
      <w:numPr>
        <w:ilvl w:val="4"/>
      </w:numPr>
      <w:outlineLvl w:val="3"/>
    </w:pPr>
  </w:style>
  <w:style w:type="paragraph" w:customStyle="1" w:styleId="168">
    <w:name w:val="标准文件_四级条标题"/>
    <w:next w:val="164"/>
    <w:qFormat/>
    <w:uiPriority w:val="0"/>
    <w:pPr>
      <w:widowControl w:val="0"/>
      <w:numPr>
        <w:ilvl w:val="5"/>
        <w:numId w:val="18"/>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9">
    <w:name w:val="标准文件_五级条标题"/>
    <w:next w:val="164"/>
    <w:qFormat/>
    <w:uiPriority w:val="0"/>
    <w:pPr>
      <w:widowControl w:val="0"/>
      <w:numPr>
        <w:ilvl w:val="6"/>
        <w:numId w:val="18"/>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70">
    <w:name w:val="标准文件_章标题"/>
    <w:next w:val="164"/>
    <w:qFormat/>
    <w:uiPriority w:val="0"/>
    <w:pPr>
      <w:numPr>
        <w:ilvl w:val="1"/>
        <w:numId w:val="1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1">
    <w:name w:val="标准文件_一级条标题"/>
    <w:basedOn w:val="170"/>
    <w:next w:val="164"/>
    <w:qFormat/>
    <w:uiPriority w:val="0"/>
    <w:pPr>
      <w:numPr>
        <w:ilvl w:val="2"/>
      </w:numPr>
      <w:spacing w:before="50" w:beforeLines="50" w:after="50" w:afterLines="50"/>
      <w:outlineLvl w:val="1"/>
    </w:pPr>
  </w:style>
  <w:style w:type="paragraph" w:customStyle="1" w:styleId="172">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73">
    <w:name w:val="前言标题"/>
    <w:next w:val="1"/>
    <w:qFormat/>
    <w:uiPriority w:val="0"/>
    <w:pPr>
      <w:numPr>
        <w:ilvl w:val="0"/>
        <w:numId w:val="1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4">
    <w:name w:val="标准文件_三级项"/>
    <w:basedOn w:val="1"/>
    <w:qFormat/>
    <w:uiPriority w:val="0"/>
    <w:pPr>
      <w:adjustRightInd w:val="0"/>
      <w:spacing w:line="536870612" w:lineRule="auto"/>
      <w:ind w:left="851" w:hanging="426"/>
    </w:pPr>
    <w:rPr>
      <w:szCs w:val="21"/>
    </w:rPr>
  </w:style>
  <w:style w:type="paragraph" w:customStyle="1" w:styleId="175">
    <w:name w:val="标准文件_注："/>
    <w:next w:val="16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76">
    <w:name w:val="标准文件_二级项2"/>
    <w:basedOn w:val="164"/>
    <w:qFormat/>
    <w:uiPriority w:val="0"/>
    <w:pPr>
      <w:tabs>
        <w:tab w:val="left" w:pos="360"/>
      </w:tabs>
      <w:ind w:firstLine="0" w:firstLineChars="0"/>
    </w:pPr>
  </w:style>
  <w:style w:type="paragraph" w:customStyle="1" w:styleId="177">
    <w:name w:val="标准文件_术语条一"/>
    <w:basedOn w:val="1"/>
    <w:next w:val="164"/>
    <w:qFormat/>
    <w:uiPriority w:val="0"/>
    <w:pPr>
      <w:widowControl/>
      <w:numPr>
        <w:ilvl w:val="2"/>
        <w:numId w:val="2"/>
      </w:numPr>
    </w:pPr>
    <w:rPr>
      <w:rFonts w:ascii="宋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
      <w:docPartPr>
        <w:name w:val="9FF6D1B34F0B44E990C75FD8606652A7"/>
        <w:style w:val=""/>
        <w:category>
          <w:name w:val="常规"/>
          <w:gallery w:val="placeholder"/>
        </w:category>
        <w:types>
          <w:type w:val="bbPlcHdr"/>
        </w:types>
        <w:behaviors>
          <w:behavior w:val="content"/>
        </w:behaviors>
        <w:description w:val=""/>
        <w:guid w:val="{66AC0F3F-7635-4EA2-99E3-DEA9AB01480F}"/>
      </w:docPartPr>
      <w:docPartBody>
        <w:p>
          <w:pPr>
            <w:pStyle w:val="6"/>
          </w:pPr>
          <w:r>
            <w:rPr>
              <w:rStyle w:val="4"/>
              <w:rFonts w:hint="eastAsia"/>
            </w:rPr>
            <w:t>选择一项。</w:t>
          </w:r>
        </w:p>
      </w:docPartBody>
    </w:docPart>
    <w:docPart>
      <w:docPartPr>
        <w:name w:val="F592987235984449A6431E8AF925FF62"/>
        <w:style w:val=""/>
        <w:category>
          <w:name w:val="常规"/>
          <w:gallery w:val="placeholder"/>
        </w:category>
        <w:types>
          <w:type w:val="bbPlcHdr"/>
        </w:types>
        <w:behaviors>
          <w:behavior w:val="content"/>
        </w:behaviors>
        <w:description w:val=""/>
        <w:guid w:val="{0D6D7E9A-ADFC-4078-B285-3297FE3ADFF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E40"/>
    <w:rsid w:val="000C73CF"/>
    <w:rsid w:val="001132F9"/>
    <w:rsid w:val="00114ABC"/>
    <w:rsid w:val="001C16E0"/>
    <w:rsid w:val="002068C7"/>
    <w:rsid w:val="002620F4"/>
    <w:rsid w:val="0027331E"/>
    <w:rsid w:val="002B705A"/>
    <w:rsid w:val="00323E80"/>
    <w:rsid w:val="003372E5"/>
    <w:rsid w:val="00355123"/>
    <w:rsid w:val="003637B5"/>
    <w:rsid w:val="003750AF"/>
    <w:rsid w:val="003928FA"/>
    <w:rsid w:val="00403679"/>
    <w:rsid w:val="00430F92"/>
    <w:rsid w:val="004A08E1"/>
    <w:rsid w:val="004A31C2"/>
    <w:rsid w:val="004D40CF"/>
    <w:rsid w:val="004F113A"/>
    <w:rsid w:val="004F1EC5"/>
    <w:rsid w:val="00515A81"/>
    <w:rsid w:val="005335DD"/>
    <w:rsid w:val="005514AB"/>
    <w:rsid w:val="00595E09"/>
    <w:rsid w:val="00663B29"/>
    <w:rsid w:val="00674FBA"/>
    <w:rsid w:val="006D02E4"/>
    <w:rsid w:val="00713610"/>
    <w:rsid w:val="007216E9"/>
    <w:rsid w:val="00733C73"/>
    <w:rsid w:val="007C6ACB"/>
    <w:rsid w:val="007E2797"/>
    <w:rsid w:val="00800293"/>
    <w:rsid w:val="008115E2"/>
    <w:rsid w:val="00820E7E"/>
    <w:rsid w:val="008E024D"/>
    <w:rsid w:val="008F0268"/>
    <w:rsid w:val="00902834"/>
    <w:rsid w:val="00902EF8"/>
    <w:rsid w:val="00982DAC"/>
    <w:rsid w:val="0099467D"/>
    <w:rsid w:val="009A5006"/>
    <w:rsid w:val="009B16B1"/>
    <w:rsid w:val="00A248CE"/>
    <w:rsid w:val="00A275E9"/>
    <w:rsid w:val="00A4513D"/>
    <w:rsid w:val="00A94E45"/>
    <w:rsid w:val="00AD6808"/>
    <w:rsid w:val="00B66E20"/>
    <w:rsid w:val="00B717AC"/>
    <w:rsid w:val="00BC67AA"/>
    <w:rsid w:val="00C27A26"/>
    <w:rsid w:val="00C875D2"/>
    <w:rsid w:val="00CA40FD"/>
    <w:rsid w:val="00CB0B2B"/>
    <w:rsid w:val="00D17943"/>
    <w:rsid w:val="00D4454B"/>
    <w:rsid w:val="00D65DD7"/>
    <w:rsid w:val="00DA4409"/>
    <w:rsid w:val="00DC0A51"/>
    <w:rsid w:val="00E03936"/>
    <w:rsid w:val="00E04D0E"/>
    <w:rsid w:val="00E30A34"/>
    <w:rsid w:val="00E95A08"/>
    <w:rsid w:val="00EA15BD"/>
    <w:rsid w:val="00EA32AC"/>
    <w:rsid w:val="00F05A0A"/>
    <w:rsid w:val="00F46B9B"/>
    <w:rsid w:val="00F84882"/>
    <w:rsid w:val="00F93653"/>
    <w:rsid w:val="00FA5384"/>
    <w:rsid w:val="00FA64C5"/>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6">
    <w:name w:val="9FF6D1B34F0B44E990C75FD8606652A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592987235984449A6431E8AF925FF6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4AE40-E04C-4928-A311-AAAE3C405D7B}">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12</Pages>
  <Words>945</Words>
  <Characters>5387</Characters>
  <Lines>44</Lines>
  <Paragraphs>12</Paragraphs>
  <TotalTime>46</TotalTime>
  <ScaleCrop>false</ScaleCrop>
  <LinksUpToDate>false</LinksUpToDate>
  <CharactersWithSpaces>6320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2023-10-09T02:47:00Z</dcterms:created>
  <dc:creator>CNIS</dc:creator>
  <cp:lastModifiedBy>→_→詉詉←_←</cp:lastModifiedBy>
  <cp:lastPrinted>2023-12-22T01:15:00Z</cp:lastPrinted>
  <dcterms:modified xsi:type="dcterms:W3CDTF">2023-12-22T05:56:19Z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05BFF34BAF88452F85671CE4C4D1A2AF_13</vt:lpwstr>
  </property>
</Properties>
</file>